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068" w:rsidRPr="00FB56B2" w:rsidRDefault="00F33068" w:rsidP="00F33068">
      <w:pPr>
        <w:spacing w:after="240" w:line="360" w:lineRule="auto"/>
        <w:rPr>
          <w:rFonts w:ascii="Arial" w:eastAsia="Times New Roman" w:hAnsi="Arial" w:cs="Arial"/>
          <w:sz w:val="24"/>
          <w:szCs w:val="24"/>
          <w:lang w:eastAsia="en-CA"/>
        </w:rPr>
      </w:pPr>
      <w:r w:rsidRPr="00FB56B2">
        <w:rPr>
          <w:rFonts w:ascii="Arial" w:eastAsia="Times New Roman" w:hAnsi="Arial" w:cs="Arial"/>
          <w:sz w:val="24"/>
          <w:szCs w:val="24"/>
          <w:lang w:eastAsia="en-CA"/>
        </w:rPr>
        <w:t>B2B VETO 2013 Pack</w:t>
      </w: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sz w:val="24"/>
          <w:szCs w:val="24"/>
          <w:lang w:eastAsia="en-CA"/>
        </w:rPr>
        <w:t>TOSSUP QUESTIONS</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1) </w:t>
      </w:r>
      <w:r w:rsidRPr="00922BC6">
        <w:rPr>
          <w:rFonts w:ascii="Arial" w:eastAsia="Times New Roman" w:hAnsi="Arial" w:cs="Arial"/>
          <w:color w:val="000000"/>
          <w:sz w:val="24"/>
          <w:szCs w:val="24"/>
          <w:lang w:eastAsia="en-CA"/>
        </w:rPr>
        <w:t>This man names two types of Raman scattering that depend on whether a molecule absorbs or releases energy into the scattered photon, the latter of which is his anti-type. This man's namesake law equates drag to six pi times velocity, radius and dynamic viscosity for spherical objects at low Reynolds numbers, his namesake flow. This man is the second namesake of a differential equation that modifies Newton's second law using density, pressure and the Cauchy stress tensor and can be used to solve for fluid velocity fields. For 10 points, name this man who names a fluid motion equation with Claude-Louis Navier.</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George </w:t>
      </w:r>
      <w:r w:rsidRPr="00922BC6">
        <w:rPr>
          <w:rFonts w:ascii="Arial" w:eastAsia="Times New Roman" w:hAnsi="Arial" w:cs="Arial"/>
          <w:b/>
          <w:bCs/>
          <w:color w:val="000000"/>
          <w:sz w:val="24"/>
          <w:szCs w:val="24"/>
          <w:u w:val="single"/>
          <w:lang w:eastAsia="en-CA"/>
        </w:rPr>
        <w:t>Stokes</w:t>
      </w:r>
    </w:p>
    <w:p w:rsidR="00F33068" w:rsidRPr="00FB56B2"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2) </w:t>
      </w:r>
      <w:r w:rsidRPr="00922BC6">
        <w:rPr>
          <w:rFonts w:ascii="Arial" w:eastAsia="Times New Roman" w:hAnsi="Arial" w:cs="Arial"/>
          <w:color w:val="000000"/>
          <w:sz w:val="24"/>
          <w:szCs w:val="24"/>
          <w:lang w:eastAsia="en-CA"/>
        </w:rPr>
        <w:t>This site lies atop the mountains above the Urubamba and its tributaries.  This site was not discovered until July 1911 and was relatively intact without the plundering by tomb robbers or Europeans.  Local boy Pablito Alvarez lead American discoverer to this site which he believed to be the lost city of Vilcabamba, the site of the last refuge from the Spanish. Torreon is a semicircular walled, temple displaying granite stonework in this site while the Templo de La Luna is hidden in a grotto hanging above the river.  For ten points, name this site discovered by Hiram Bingham near Cusco, an ancient Incan settlement.</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ANSWER:  </w:t>
      </w:r>
      <w:r w:rsidRPr="00922BC6">
        <w:rPr>
          <w:rFonts w:ascii="Arial" w:eastAsia="Times New Roman" w:hAnsi="Arial" w:cs="Arial"/>
          <w:b/>
          <w:bCs/>
          <w:color w:val="000000"/>
          <w:sz w:val="24"/>
          <w:szCs w:val="24"/>
          <w:u w:val="single"/>
          <w:lang w:eastAsia="en-CA"/>
        </w:rPr>
        <w:t>Machu Picchu</w:t>
      </w:r>
    </w:p>
    <w:p w:rsidR="00F33068" w:rsidRPr="00FB56B2"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3) </w:t>
      </w:r>
      <w:r w:rsidRPr="00922BC6">
        <w:rPr>
          <w:rFonts w:ascii="Arial" w:eastAsia="Times New Roman" w:hAnsi="Arial" w:cs="Arial"/>
          <w:color w:val="000000"/>
          <w:sz w:val="24"/>
          <w:szCs w:val="24"/>
          <w:lang w:eastAsia="en-CA"/>
        </w:rPr>
        <w:t>A washed-up TV broadcaster returns to a remote radio station in this work set in the summer of 1975.  It features four characters travelling on a canoe trip into the Barrens to follow the rought of legendary Englishman John Hornby.  The broadcaster, Harry Boyd, falls in love with the voice of Dido Paris while working for the public broadcaster in Yellowknife.  For ten points, name this 2007 Giller Prize winning work by Elizabeth Hay.</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i/>
          <w:iCs/>
          <w:color w:val="000000"/>
          <w:sz w:val="24"/>
          <w:szCs w:val="24"/>
          <w:u w:val="single"/>
          <w:lang w:eastAsia="en-CA"/>
        </w:rPr>
        <w:t>Late Nights on Air</w:t>
      </w:r>
    </w:p>
    <w:p w:rsidR="00F33068" w:rsidRPr="00FB56B2"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sz w:val="24"/>
          <w:szCs w:val="24"/>
          <w:lang w:eastAsia="en-CA"/>
        </w:rPr>
        <w:lastRenderedPageBreak/>
        <w:t xml:space="preserve">4) </w:t>
      </w:r>
      <w:r w:rsidRPr="00922BC6">
        <w:rPr>
          <w:rFonts w:ascii="Arial" w:eastAsia="Times New Roman" w:hAnsi="Arial" w:cs="Arial"/>
          <w:color w:val="000000"/>
          <w:sz w:val="24"/>
          <w:szCs w:val="24"/>
          <w:lang w:eastAsia="en-CA"/>
        </w:rPr>
        <w:t>Vinay Deolalikar investigated special cases of this problem in his attempted 2010 proof that P does not equal NP. Karloff and Zwick presented a 7/8-optimal randomized algorithm for this problem, a ratio that was proven optimal in 2001. The Cook-Levin theorem showed that this was the first problem to be classified as NP-complete, and Richard Karp used it as the basis for his identification of 21 other NP-complete problems. This problem remains NP-complete even when clauses are presented in conjunctive normal form and limited to three literals apiece. For 10 points, name this problem in computer science that asks whether there exists a logical assignment of true and false variables that causes a formula to evaluate as true.</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boolean </w:t>
      </w:r>
      <w:r w:rsidRPr="00922BC6">
        <w:rPr>
          <w:rFonts w:ascii="Arial" w:eastAsia="Times New Roman" w:hAnsi="Arial" w:cs="Arial"/>
          <w:b/>
          <w:bCs/>
          <w:color w:val="000000"/>
          <w:sz w:val="24"/>
          <w:szCs w:val="24"/>
          <w:u w:val="single"/>
          <w:lang w:eastAsia="en-CA"/>
        </w:rPr>
        <w:t>sat</w:t>
      </w:r>
      <w:r w:rsidRPr="00922BC6">
        <w:rPr>
          <w:rFonts w:ascii="Arial" w:eastAsia="Times New Roman" w:hAnsi="Arial" w:cs="Arial"/>
          <w:color w:val="000000"/>
          <w:sz w:val="24"/>
          <w:szCs w:val="24"/>
          <w:lang w:eastAsia="en-CA"/>
        </w:rPr>
        <w:t>isfiability [accept 3-</w:t>
      </w:r>
      <w:r w:rsidRPr="00922BC6">
        <w:rPr>
          <w:rFonts w:ascii="Arial" w:eastAsia="Times New Roman" w:hAnsi="Arial" w:cs="Arial"/>
          <w:b/>
          <w:bCs/>
          <w:color w:val="000000"/>
          <w:sz w:val="24"/>
          <w:szCs w:val="24"/>
          <w:u w:val="single"/>
          <w:lang w:eastAsia="en-CA"/>
        </w:rPr>
        <w:t>SAT</w:t>
      </w:r>
      <w:r w:rsidRPr="00922BC6">
        <w:rPr>
          <w:rFonts w:ascii="Arial" w:eastAsia="Times New Roman" w:hAnsi="Arial" w:cs="Arial"/>
          <w:color w:val="000000"/>
          <w:sz w:val="24"/>
          <w:szCs w:val="24"/>
          <w:lang w:eastAsia="en-CA"/>
        </w:rPr>
        <w:t xml:space="preserve"> or k-</w:t>
      </w:r>
      <w:r w:rsidRPr="00922BC6">
        <w:rPr>
          <w:rFonts w:ascii="Arial" w:eastAsia="Times New Roman" w:hAnsi="Arial" w:cs="Arial"/>
          <w:b/>
          <w:bCs/>
          <w:color w:val="000000"/>
          <w:sz w:val="24"/>
          <w:szCs w:val="24"/>
          <w:u w:val="single"/>
          <w:lang w:eastAsia="en-CA"/>
        </w:rPr>
        <w:t>SAT</w:t>
      </w:r>
      <w:r w:rsidRPr="00922BC6">
        <w:rPr>
          <w:rFonts w:ascii="Arial" w:eastAsia="Times New Roman" w:hAnsi="Arial" w:cs="Arial"/>
          <w:color w:val="000000"/>
          <w:sz w:val="24"/>
          <w:szCs w:val="24"/>
          <w:lang w:eastAsia="en-CA"/>
        </w:rPr>
        <w:t xml:space="preserve"> or CNF-</w:t>
      </w:r>
      <w:r w:rsidRPr="00922BC6">
        <w:rPr>
          <w:rFonts w:ascii="Arial" w:eastAsia="Times New Roman" w:hAnsi="Arial" w:cs="Arial"/>
          <w:b/>
          <w:bCs/>
          <w:color w:val="000000"/>
          <w:sz w:val="24"/>
          <w:szCs w:val="24"/>
          <w:u w:val="single"/>
          <w:lang w:eastAsia="en-CA"/>
        </w:rPr>
        <w:t>SAT</w:t>
      </w:r>
      <w:r w:rsidRPr="00922BC6">
        <w:rPr>
          <w:rFonts w:ascii="Arial" w:eastAsia="Times New Roman" w:hAnsi="Arial" w:cs="Arial"/>
          <w:color w:val="000000"/>
          <w:sz w:val="24"/>
          <w:szCs w:val="24"/>
          <w:lang w:eastAsia="en-CA"/>
        </w:rPr>
        <w:t xml:space="preserve"> at any point]</w:t>
      </w:r>
    </w:p>
    <w:p w:rsidR="00F33068" w:rsidRPr="00FB56B2"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5) </w:t>
      </w:r>
      <w:r w:rsidRPr="00922BC6">
        <w:rPr>
          <w:rFonts w:ascii="Arial" w:eastAsia="Times New Roman" w:hAnsi="Arial" w:cs="Arial"/>
          <w:color w:val="000000"/>
          <w:sz w:val="24"/>
          <w:szCs w:val="24"/>
          <w:lang w:eastAsia="en-CA"/>
        </w:rPr>
        <w:t>The mascot of the Indianapolis Colts and the Kentucky Wildcats, the engineer's variety is a pigmented paste used to assist in the mating of components and it is the name of a character in Snow by Orhan Pamuk.  This township was amalgamated into Dawson, Ontario.  In Pokémon Adventures, it is the protagonist's rival in the manga adaptation of Pokémon.  It is the name of a character on Degrassi: The Next Generation.  It is the nickname of Joseph Pulaski in Old School and Don Cherry’s dog.  For ten points, name this colour that is also associated with a way to cook meat and a Labatt beer.</w:t>
      </w:r>
    </w:p>
    <w:p w:rsidR="00F33068" w:rsidRPr="00922BC6" w:rsidRDefault="00F33068" w:rsidP="00F33068">
      <w:pPr>
        <w:spacing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Blue</w:t>
      </w:r>
    </w:p>
    <w:p w:rsidR="00F33068" w:rsidRPr="00FB56B2" w:rsidRDefault="00F33068" w:rsidP="00F33068">
      <w:pPr>
        <w:spacing w:after="0" w:line="360" w:lineRule="auto"/>
        <w:rPr>
          <w:rFonts w:ascii="Arial" w:eastAsia="Times New Roman" w:hAnsi="Arial" w:cs="Arial"/>
          <w:color w:val="000000"/>
          <w:sz w:val="24"/>
          <w:szCs w:val="24"/>
          <w:lang w:eastAsia="en-CA"/>
        </w:rPr>
      </w:pPr>
    </w:p>
    <w:p w:rsidR="00F33068" w:rsidRPr="00FB56B2"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6) </w:t>
      </w:r>
      <w:r w:rsidRPr="00922BC6">
        <w:rPr>
          <w:rFonts w:ascii="Arial" w:eastAsia="Times New Roman" w:hAnsi="Arial" w:cs="Arial"/>
          <w:color w:val="000000"/>
          <w:sz w:val="24"/>
          <w:szCs w:val="24"/>
          <w:lang w:eastAsia="en-CA"/>
        </w:rPr>
        <w:t>This city's namesake castle was the site of a three day seige in 1194, when King Richard reclaimed the site from Prince John. At the centre of this city is an area known as Lace market, once the centre of the British Empire's lace industry. A nearby forest attracts half a million tourists annually. Also home to Trent Bridge cricket ground, for ten points, name this East Midlands city, famed for its association with the legend of Robin Hood?</w:t>
      </w:r>
      <w:r w:rsidRPr="00FB56B2">
        <w:rPr>
          <w:rFonts w:ascii="Arial" w:eastAsia="Times New Roman" w:hAnsi="Arial" w:cs="Arial"/>
          <w:sz w:val="24"/>
          <w:szCs w:val="24"/>
          <w:lang w:eastAsia="en-CA"/>
        </w:rPr>
        <w:br/>
      </w:r>
      <w:r w:rsidRPr="00FB56B2">
        <w:rPr>
          <w:rFonts w:ascii="Arial" w:eastAsia="Times New Roman" w:hAnsi="Arial" w:cs="Arial"/>
          <w:color w:val="000000"/>
          <w:sz w:val="24"/>
          <w:szCs w:val="24"/>
          <w:lang w:eastAsia="en-CA"/>
        </w:rPr>
        <w:t xml:space="preserve">ANSWER: </w:t>
      </w:r>
      <w:r w:rsidRPr="00FB56B2">
        <w:rPr>
          <w:rFonts w:ascii="Arial" w:eastAsia="Times New Roman" w:hAnsi="Arial" w:cs="Arial"/>
          <w:b/>
          <w:bCs/>
          <w:color w:val="000000"/>
          <w:sz w:val="24"/>
          <w:szCs w:val="24"/>
          <w:u w:val="single"/>
          <w:lang w:eastAsia="en-CA"/>
        </w:rPr>
        <w:t>Nottingham</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sz w:val="24"/>
          <w:szCs w:val="24"/>
          <w:lang w:eastAsia="en-CA"/>
        </w:rPr>
        <w:lastRenderedPageBreak/>
        <w:t xml:space="preserve">7) </w:t>
      </w:r>
      <w:r w:rsidRPr="00922BC6">
        <w:rPr>
          <w:rFonts w:ascii="Arial" w:eastAsia="Times New Roman" w:hAnsi="Arial" w:cs="Arial"/>
          <w:color w:val="000000"/>
          <w:sz w:val="24"/>
          <w:szCs w:val="24"/>
          <w:lang w:eastAsia="en-CA"/>
        </w:rPr>
        <w:t xml:space="preserve">The companion piece to this painting at the Huntington Gallery is a portrait of Sarah Moulton that depicts her stepping forward in a pink dress and hat that is being blown towards the left.  The subject of this painting is ostensibly believed to be Johnathan Buttall.  This painting often associated with Thomas Lawrence’s </w:t>
      </w:r>
      <w:r w:rsidRPr="00922BC6">
        <w:rPr>
          <w:rFonts w:ascii="Arial" w:eastAsia="Times New Roman" w:hAnsi="Arial" w:cs="Arial"/>
          <w:i/>
          <w:iCs/>
          <w:color w:val="000000"/>
          <w:sz w:val="24"/>
          <w:szCs w:val="24"/>
          <w:lang w:eastAsia="en-CA"/>
        </w:rPr>
        <w:t>Pinkie</w:t>
      </w:r>
      <w:r w:rsidRPr="00922BC6">
        <w:rPr>
          <w:rFonts w:ascii="Arial" w:eastAsia="Times New Roman" w:hAnsi="Arial" w:cs="Arial"/>
          <w:color w:val="000000"/>
          <w:sz w:val="24"/>
          <w:szCs w:val="24"/>
          <w:lang w:eastAsia="en-CA"/>
        </w:rPr>
        <w:t xml:space="preserve"> depicts a subject with his left hand on his hip and his right arm holding a plumed, black hat at his side, while a white stocking on his left foot is the only part of his outfit that is not the title colour.  For 10 points, name this portrait of a child dressed in a certain colour, a work of Thomas Gainsborough.</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ANSWER:  </w:t>
      </w:r>
      <w:r w:rsidRPr="00922BC6">
        <w:rPr>
          <w:rFonts w:ascii="Arial" w:eastAsia="Times New Roman" w:hAnsi="Arial" w:cs="Arial"/>
          <w:i/>
          <w:iCs/>
          <w:color w:val="000000"/>
          <w:sz w:val="24"/>
          <w:szCs w:val="24"/>
          <w:lang w:eastAsia="en-CA"/>
        </w:rPr>
        <w:t xml:space="preserve">The </w:t>
      </w:r>
      <w:r w:rsidRPr="00922BC6">
        <w:rPr>
          <w:rFonts w:ascii="Arial" w:eastAsia="Times New Roman" w:hAnsi="Arial" w:cs="Arial"/>
          <w:b/>
          <w:bCs/>
          <w:i/>
          <w:iCs/>
          <w:color w:val="000000"/>
          <w:sz w:val="24"/>
          <w:szCs w:val="24"/>
          <w:u w:val="single"/>
          <w:lang w:eastAsia="en-CA"/>
        </w:rPr>
        <w:t>Blue Boy</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sz w:val="24"/>
          <w:szCs w:val="24"/>
          <w:lang w:eastAsia="en-CA"/>
        </w:rPr>
        <w:t xml:space="preserve">8) </w:t>
      </w:r>
      <w:r w:rsidRPr="00922BC6">
        <w:rPr>
          <w:rFonts w:ascii="Arial" w:eastAsia="Times New Roman" w:hAnsi="Arial" w:cs="Arial"/>
          <w:color w:val="000000"/>
          <w:sz w:val="24"/>
          <w:szCs w:val="24"/>
          <w:lang w:eastAsia="en-CA"/>
        </w:rPr>
        <w:t>His first term saw him struggle with his grand coalition of 211 Members of Parliament from all regions of the country, when two years into office he moved the servicing contract for the CF-18s from Manitoba.  In 1987, he tried to bring Quebec baak into the constitution by recognizing the province as a “distinct society” within Canada.  the subsequent election saw the entire country fixated on whether Canada should enter a free trade agreement with the United States.  For ten points, name this 18th Prime Minister of Canada who was re-elected in 1988.</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(Martin) Brian </w:t>
      </w:r>
      <w:r w:rsidRPr="00922BC6">
        <w:rPr>
          <w:rFonts w:ascii="Arial" w:eastAsia="Times New Roman" w:hAnsi="Arial" w:cs="Arial"/>
          <w:b/>
          <w:bCs/>
          <w:color w:val="000000"/>
          <w:sz w:val="24"/>
          <w:szCs w:val="24"/>
          <w:u w:val="single"/>
          <w:lang w:eastAsia="en-CA"/>
        </w:rPr>
        <w:t>Mulroney</w:t>
      </w:r>
    </w:p>
    <w:p w:rsidR="00F33068" w:rsidRPr="00922BC6" w:rsidRDefault="00F33068" w:rsidP="00F33068">
      <w:pPr>
        <w:spacing w:after="24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9) </w:t>
      </w:r>
      <w:r w:rsidRPr="00922BC6">
        <w:rPr>
          <w:rFonts w:ascii="Arial" w:eastAsia="Times New Roman" w:hAnsi="Arial" w:cs="Arial"/>
          <w:color w:val="000000"/>
          <w:sz w:val="24"/>
          <w:szCs w:val="24"/>
          <w:lang w:eastAsia="en-CA"/>
        </w:rPr>
        <w:t xml:space="preserve">In Akutagawa's </w:t>
      </w:r>
      <w:r w:rsidRPr="00922BC6">
        <w:rPr>
          <w:rFonts w:ascii="Arial" w:eastAsia="Times New Roman" w:hAnsi="Arial" w:cs="Arial"/>
          <w:i/>
          <w:iCs/>
          <w:color w:val="000000"/>
          <w:sz w:val="24"/>
          <w:szCs w:val="24"/>
          <w:lang w:eastAsia="en-CA"/>
        </w:rPr>
        <w:t>Rashomon</w:t>
      </w:r>
      <w:r w:rsidRPr="00922BC6">
        <w:rPr>
          <w:rFonts w:ascii="Arial" w:eastAsia="Times New Roman" w:hAnsi="Arial" w:cs="Arial"/>
          <w:color w:val="000000"/>
          <w:sz w:val="24"/>
          <w:szCs w:val="24"/>
          <w:lang w:eastAsia="en-CA"/>
        </w:rPr>
        <w:t xml:space="preserve">, the protagonist scolds an old woman for stealing this object. Before attending a New Year's party where she first meets Laurie in </w:t>
      </w:r>
      <w:r w:rsidRPr="00922BC6">
        <w:rPr>
          <w:rFonts w:ascii="Arial" w:eastAsia="Times New Roman" w:hAnsi="Arial" w:cs="Arial"/>
          <w:i/>
          <w:iCs/>
          <w:color w:val="000000"/>
          <w:sz w:val="24"/>
          <w:szCs w:val="24"/>
          <w:lang w:eastAsia="en-CA"/>
        </w:rPr>
        <w:t>Little Women,</w:t>
      </w:r>
      <w:r w:rsidRPr="00922BC6">
        <w:rPr>
          <w:rFonts w:ascii="Arial" w:eastAsia="Times New Roman" w:hAnsi="Arial" w:cs="Arial"/>
          <w:color w:val="000000"/>
          <w:sz w:val="24"/>
          <w:szCs w:val="24"/>
          <w:lang w:eastAsia="en-CA"/>
        </w:rPr>
        <w:t xml:space="preserve"> Jo worries Meg when she burns this object. In </w:t>
      </w:r>
      <w:r w:rsidRPr="00922BC6">
        <w:rPr>
          <w:rFonts w:ascii="Arial" w:eastAsia="Times New Roman" w:hAnsi="Arial" w:cs="Arial"/>
          <w:i/>
          <w:iCs/>
          <w:color w:val="000000"/>
          <w:sz w:val="24"/>
          <w:szCs w:val="24"/>
          <w:lang w:eastAsia="en-CA"/>
        </w:rPr>
        <w:t>Sense and Sensibility</w:t>
      </w:r>
      <w:r w:rsidRPr="00922BC6">
        <w:rPr>
          <w:rFonts w:ascii="Arial" w:eastAsia="Times New Roman" w:hAnsi="Arial" w:cs="Arial"/>
          <w:color w:val="000000"/>
          <w:sz w:val="24"/>
          <w:szCs w:val="24"/>
          <w:lang w:eastAsia="en-CA"/>
        </w:rPr>
        <w:t xml:space="preserve">, Margaret notes that Marianne has given Willoughby this object to show her love, which he returns to her with a letter upon announcing his engagement to another woman. Despite Ariel's warnings, the baron steals this object from the protagonist of a mock-epic by Alexander Pope. For 10 points, name this object that Belinda loses in </w:t>
      </w:r>
      <w:r w:rsidRPr="00922BC6">
        <w:rPr>
          <w:rFonts w:ascii="Arial" w:eastAsia="Times New Roman" w:hAnsi="Arial" w:cs="Arial"/>
          <w:i/>
          <w:iCs/>
          <w:color w:val="000000"/>
          <w:sz w:val="24"/>
          <w:szCs w:val="24"/>
          <w:lang w:eastAsia="en-CA"/>
        </w:rPr>
        <w:t>The</w:t>
      </w:r>
      <w:r w:rsidRPr="00922BC6">
        <w:rPr>
          <w:rFonts w:ascii="Arial" w:eastAsia="Times New Roman" w:hAnsi="Arial" w:cs="Arial"/>
          <w:color w:val="000000"/>
          <w:sz w:val="24"/>
          <w:szCs w:val="24"/>
          <w:lang w:eastAsia="en-CA"/>
        </w:rPr>
        <w:t xml:space="preserve"> </w:t>
      </w:r>
      <w:r w:rsidRPr="00922BC6">
        <w:rPr>
          <w:rFonts w:ascii="Arial" w:eastAsia="Times New Roman" w:hAnsi="Arial" w:cs="Arial"/>
          <w:i/>
          <w:iCs/>
          <w:color w:val="000000"/>
          <w:sz w:val="24"/>
          <w:szCs w:val="24"/>
          <w:lang w:eastAsia="en-CA"/>
        </w:rPr>
        <w:t>Rape of The Lock</w:t>
      </w:r>
      <w:r w:rsidRPr="00922BC6">
        <w:rPr>
          <w:rFonts w:ascii="Arial" w:eastAsia="Times New Roman" w:hAnsi="Arial" w:cs="Arial"/>
          <w:color w:val="000000"/>
          <w:sz w:val="24"/>
          <w:szCs w:val="24"/>
          <w:lang w:eastAsia="en-CA"/>
        </w:rPr>
        <w:t xml:space="preserve"> and a prince uses to climb Rapunzel's tower.</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hair</w:t>
      </w:r>
    </w:p>
    <w:p w:rsidR="00F33068" w:rsidRPr="00FB56B2" w:rsidRDefault="00F33068" w:rsidP="00F33068">
      <w:pPr>
        <w:spacing w:after="0" w:line="360" w:lineRule="auto"/>
        <w:rPr>
          <w:rFonts w:ascii="Arial" w:eastAsia="Times New Roman" w:hAnsi="Arial" w:cs="Arial"/>
          <w:color w:val="000000"/>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10) </w:t>
      </w:r>
      <w:r w:rsidRPr="00922BC6">
        <w:rPr>
          <w:rFonts w:ascii="Arial" w:eastAsia="Times New Roman" w:hAnsi="Arial" w:cs="Arial"/>
          <w:color w:val="000000"/>
          <w:sz w:val="24"/>
          <w:szCs w:val="24"/>
          <w:lang w:eastAsia="en-CA"/>
        </w:rPr>
        <w:t xml:space="preserve">A gathering in Trafalgar Square to demnd the release of William O’Brien, who was imprisoned as a result of an incident during the Irish Land War, it was two police get </w:t>
      </w:r>
      <w:r w:rsidRPr="00922BC6">
        <w:rPr>
          <w:rFonts w:ascii="Arial" w:eastAsia="Times New Roman" w:hAnsi="Arial" w:cs="Arial"/>
          <w:color w:val="000000"/>
          <w:sz w:val="24"/>
          <w:szCs w:val="24"/>
          <w:lang w:eastAsia="en-CA"/>
        </w:rPr>
        <w:lastRenderedPageBreak/>
        <w:t>stabbed and a protester bayoneted.  Led by John Burns and Robert Cunninghame-Graham among others led thousands of protesters in a demonstration against unemployment and coercion in Ireland.  For ten points, name this clash between London police and Irish protesters in November 1887.</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Bloody Sunday</w:t>
      </w:r>
    </w:p>
    <w:p w:rsidR="00F33068" w:rsidRPr="00FB56B2"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11) </w:t>
      </w:r>
      <w:r w:rsidRPr="00922BC6">
        <w:rPr>
          <w:rFonts w:ascii="Arial" w:eastAsia="Times New Roman" w:hAnsi="Arial" w:cs="Arial"/>
          <w:color w:val="000000"/>
          <w:sz w:val="24"/>
          <w:szCs w:val="24"/>
          <w:lang w:eastAsia="en-CA"/>
        </w:rPr>
        <w:t>He was invested in his current role on his country's National Day, 182 years to the day after the crowing of his country's first King. His wife, Mathilde, is a native of his country, which is perceived as an asset as he attempts to heal divisions between Flemish and French regions, following the abdication of his father, King Albert II, in July 2013.  For Ten Points, identify the man who on July 21 of this year became King of the Belgians.</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King </w:t>
      </w:r>
      <w:r w:rsidRPr="00922BC6">
        <w:rPr>
          <w:rFonts w:ascii="Arial" w:eastAsia="Times New Roman" w:hAnsi="Arial" w:cs="Arial"/>
          <w:b/>
          <w:bCs/>
          <w:color w:val="000000"/>
          <w:sz w:val="24"/>
          <w:szCs w:val="24"/>
          <w:u w:val="single"/>
          <w:lang w:eastAsia="en-CA"/>
        </w:rPr>
        <w:t>Philippe</w:t>
      </w:r>
      <w:r w:rsidRPr="00922BC6">
        <w:rPr>
          <w:rFonts w:ascii="Arial" w:eastAsia="Times New Roman" w:hAnsi="Arial" w:cs="Arial"/>
          <w:color w:val="000000"/>
          <w:sz w:val="24"/>
          <w:szCs w:val="24"/>
          <w:lang w:eastAsia="en-CA"/>
        </w:rPr>
        <w:t xml:space="preserve"> I</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12) </w:t>
      </w:r>
      <w:r w:rsidRPr="00922BC6">
        <w:rPr>
          <w:rFonts w:ascii="Arial" w:eastAsia="Times New Roman" w:hAnsi="Arial" w:cs="Arial"/>
          <w:color w:val="000000"/>
          <w:sz w:val="24"/>
          <w:szCs w:val="24"/>
          <w:lang w:eastAsia="en-CA"/>
        </w:rPr>
        <w:t>It became fully navigable along its 817-kilometer route in 1964, after being renumbered in 1952.  In 1965, it gained a second name in the run up to Canada’s Centennial.  To ensure room for future expansion, the provincial Ministry of Transportation owns a 91.4-metre-wide right of way along its entire length.  It became a freeway for its entire length in 1968 when the Gananoque to Brockville section was bypassed and the final intersection removed near Kingston.  For ten points, name this Ontario highway that runs from Windsor to the provincial border with Quebec.</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King’s Highway </w:t>
      </w:r>
      <w:r w:rsidRPr="00922BC6">
        <w:rPr>
          <w:rFonts w:ascii="Arial" w:eastAsia="Times New Roman" w:hAnsi="Arial" w:cs="Arial"/>
          <w:b/>
          <w:bCs/>
          <w:color w:val="000000"/>
          <w:sz w:val="24"/>
          <w:szCs w:val="24"/>
          <w:u w:val="single"/>
          <w:lang w:eastAsia="en-CA"/>
        </w:rPr>
        <w:t>401</w:t>
      </w:r>
      <w:r w:rsidRPr="00922BC6">
        <w:rPr>
          <w:rFonts w:ascii="Arial" w:eastAsia="Times New Roman" w:hAnsi="Arial" w:cs="Arial"/>
          <w:color w:val="000000"/>
          <w:sz w:val="24"/>
          <w:szCs w:val="24"/>
          <w:lang w:eastAsia="en-CA"/>
        </w:rPr>
        <w:t xml:space="preserve"> or </w:t>
      </w:r>
      <w:r w:rsidRPr="00922BC6">
        <w:rPr>
          <w:rFonts w:ascii="Arial" w:eastAsia="Times New Roman" w:hAnsi="Arial" w:cs="Arial"/>
          <w:b/>
          <w:bCs/>
          <w:color w:val="000000"/>
          <w:sz w:val="24"/>
          <w:szCs w:val="24"/>
          <w:u w:val="single"/>
          <w:lang w:eastAsia="en-CA"/>
        </w:rPr>
        <w:t>Macdonald-Cartier Freeway</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13) </w:t>
      </w:r>
      <w:r w:rsidRPr="00922BC6">
        <w:rPr>
          <w:rFonts w:ascii="Arial" w:eastAsia="Times New Roman" w:hAnsi="Arial" w:cs="Arial"/>
          <w:color w:val="000000"/>
          <w:sz w:val="24"/>
          <w:szCs w:val="24"/>
          <w:lang w:eastAsia="en-CA"/>
        </w:rPr>
        <w:t>Deputy Mayor of Ottawa in 1987 and 1988, he was elected as an opposition Liberal in Ottawa Centre in 1988.  Late in the government of Jean Chretien he was named to the Senate, where he kept a low profile for the next decade exect for his opposition to the East Coast seal hunt.  In 2013, the Senate Committee of Internal Economy found that he had incorrectly claimed travel expenses dating back to 2005.  For ten points, name this Senator from Ontario who claimed his primary residence was outside of Ottawa.</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lastRenderedPageBreak/>
        <w:t xml:space="preserve">ANSWER: Mac </w:t>
      </w:r>
      <w:r w:rsidRPr="00922BC6">
        <w:rPr>
          <w:rFonts w:ascii="Arial" w:eastAsia="Times New Roman" w:hAnsi="Arial" w:cs="Arial"/>
          <w:b/>
          <w:bCs/>
          <w:color w:val="000000"/>
          <w:sz w:val="24"/>
          <w:szCs w:val="24"/>
          <w:u w:val="single"/>
          <w:lang w:eastAsia="en-CA"/>
        </w:rPr>
        <w:t>Harb</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14) </w:t>
      </w:r>
      <w:r w:rsidRPr="00922BC6">
        <w:rPr>
          <w:rFonts w:ascii="Arial" w:eastAsia="Times New Roman" w:hAnsi="Arial" w:cs="Arial"/>
          <w:color w:val="000000"/>
          <w:sz w:val="24"/>
          <w:szCs w:val="24"/>
          <w:lang w:eastAsia="en-CA"/>
        </w:rPr>
        <w:t xml:space="preserve">Rare varieties of these things are measured in a urea breath test method of identifying </w:t>
      </w:r>
      <w:r w:rsidRPr="00922BC6">
        <w:rPr>
          <w:rFonts w:ascii="Arial" w:eastAsia="Times New Roman" w:hAnsi="Arial" w:cs="Arial"/>
          <w:i/>
          <w:iCs/>
          <w:color w:val="000000"/>
          <w:sz w:val="24"/>
          <w:szCs w:val="24"/>
          <w:lang w:eastAsia="en-CA"/>
        </w:rPr>
        <w:t>h. pylori</w:t>
      </w:r>
      <w:r w:rsidRPr="00922BC6">
        <w:rPr>
          <w:rFonts w:ascii="Arial" w:eastAsia="Times New Roman" w:hAnsi="Arial" w:cs="Arial"/>
          <w:color w:val="000000"/>
          <w:sz w:val="24"/>
          <w:szCs w:val="24"/>
          <w:lang w:eastAsia="en-CA"/>
        </w:rPr>
        <w:t xml:space="preserve"> infections. The rarest natural one of these things, the only one with non-zero spin, names a type of NMR that deals with a certain element. The most common one of these things is the product of the triple alpha fusion and is also the basis for the definition of a mole. A radioactive one of these things is not absorbed after and undergoes beta decay into nitrogen with a half-life of approximately 5730 years, which is the basis for a namesake dating technique. For 10 points, name these things that naturally occur in 12, 13, and 14 a.m.u. varieties, the isotopes of a certain 6 proton element.</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isotopes</w:t>
      </w:r>
      <w:r w:rsidRPr="00922BC6">
        <w:rPr>
          <w:rFonts w:ascii="Arial" w:eastAsia="Times New Roman" w:hAnsi="Arial" w:cs="Arial"/>
          <w:color w:val="000000"/>
          <w:sz w:val="24"/>
          <w:szCs w:val="24"/>
          <w:lang w:eastAsia="en-CA"/>
        </w:rPr>
        <w:t xml:space="preserve"> of </w:t>
      </w:r>
      <w:r w:rsidRPr="00922BC6">
        <w:rPr>
          <w:rFonts w:ascii="Arial" w:eastAsia="Times New Roman" w:hAnsi="Arial" w:cs="Arial"/>
          <w:b/>
          <w:bCs/>
          <w:color w:val="000000"/>
          <w:sz w:val="24"/>
          <w:szCs w:val="24"/>
          <w:u w:val="single"/>
          <w:lang w:eastAsia="en-CA"/>
        </w:rPr>
        <w:t>carbon</w:t>
      </w:r>
      <w:r w:rsidRPr="00922BC6">
        <w:rPr>
          <w:rFonts w:ascii="Arial" w:eastAsia="Times New Roman" w:hAnsi="Arial" w:cs="Arial"/>
          <w:color w:val="000000"/>
          <w:sz w:val="24"/>
          <w:szCs w:val="24"/>
          <w:lang w:eastAsia="en-CA"/>
        </w:rPr>
        <w:t xml:space="preserve"> [isotopes is not required after mention]</w:t>
      </w:r>
    </w:p>
    <w:p w:rsidR="00F33068" w:rsidRPr="00FB56B2"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15) </w:t>
      </w:r>
      <w:r w:rsidRPr="00922BC6">
        <w:rPr>
          <w:rFonts w:ascii="Arial" w:eastAsia="Times New Roman" w:hAnsi="Arial" w:cs="Arial"/>
          <w:color w:val="000000"/>
          <w:sz w:val="24"/>
          <w:szCs w:val="24"/>
          <w:lang w:eastAsia="en-CA"/>
        </w:rPr>
        <w:t>During his inaugural address he promised not to run again and described one of the hot issues of the day as “happily, a matter of but little practical importance” since the Supreme Court was about to rule on Congress’s constitutional power to exclude slavery in the territories.  Despite being from Pennsylvania, he was noted as a doughface who fought with Stephen A. Douglas for control of the Democratic Party.  For ten points, name this U.S. President whose term is was dominated by the matter of secession from the Dred Scott ruling until Lincoln’s inauguration.</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James </w:t>
      </w:r>
      <w:r w:rsidRPr="00922BC6">
        <w:rPr>
          <w:rFonts w:ascii="Arial" w:eastAsia="Times New Roman" w:hAnsi="Arial" w:cs="Arial"/>
          <w:b/>
          <w:bCs/>
          <w:color w:val="000000"/>
          <w:sz w:val="24"/>
          <w:szCs w:val="24"/>
          <w:u w:val="single"/>
          <w:lang w:eastAsia="en-CA"/>
        </w:rPr>
        <w:t>Buchanan</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16) </w:t>
      </w:r>
      <w:r w:rsidRPr="00922BC6">
        <w:rPr>
          <w:rFonts w:ascii="Arial" w:eastAsia="Times New Roman" w:hAnsi="Arial" w:cs="Arial"/>
          <w:color w:val="000000"/>
          <w:sz w:val="24"/>
          <w:szCs w:val="24"/>
          <w:lang w:eastAsia="en-CA"/>
        </w:rPr>
        <w:t xml:space="preserve">Fire and Mello induced gene silencing in this species which won them a 2006 Nobel. In 1998, a namesake consortium presented a preliminary genome sequence for this species that, upon its completion four years later, made this species the first multicelled organism with a completely sequenced genome. In some cases, this species can enter a dauer state in place of the third of its juvenile states. This mostly hermaphroditic species possesses five autosomal pairs in addition to one or two X chromosomes. Horvitz and Sulston won a 2002 Nobel for their study of apoptosis in this species along with Sydney Brenner, who established this species as a model organism. </w:t>
      </w:r>
      <w:r w:rsidRPr="00922BC6">
        <w:rPr>
          <w:rFonts w:ascii="Arial" w:eastAsia="Times New Roman" w:hAnsi="Arial" w:cs="Arial"/>
          <w:color w:val="000000"/>
          <w:sz w:val="24"/>
          <w:szCs w:val="24"/>
          <w:lang w:eastAsia="en-CA"/>
        </w:rPr>
        <w:lastRenderedPageBreak/>
        <w:t>A short life span and rapid reproduction are characteristics of, for 10 points, which nematode model organism popular in laboratory studies?</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i/>
          <w:iCs/>
          <w:color w:val="000000"/>
          <w:sz w:val="24"/>
          <w:szCs w:val="24"/>
          <w:u w:val="single"/>
          <w:lang w:eastAsia="en-CA"/>
        </w:rPr>
        <w:t>C</w:t>
      </w:r>
      <w:r w:rsidRPr="00922BC6">
        <w:rPr>
          <w:rFonts w:ascii="Arial" w:eastAsia="Times New Roman" w:hAnsi="Arial" w:cs="Arial"/>
          <w:i/>
          <w:iCs/>
          <w:color w:val="000000"/>
          <w:sz w:val="24"/>
          <w:szCs w:val="24"/>
          <w:lang w:eastAsia="en-CA"/>
        </w:rPr>
        <w:t xml:space="preserve">aenorhabditis </w:t>
      </w:r>
      <w:r w:rsidRPr="00922BC6">
        <w:rPr>
          <w:rFonts w:ascii="Arial" w:eastAsia="Times New Roman" w:hAnsi="Arial" w:cs="Arial"/>
          <w:b/>
          <w:bCs/>
          <w:i/>
          <w:iCs/>
          <w:color w:val="000000"/>
          <w:sz w:val="24"/>
          <w:szCs w:val="24"/>
          <w:u w:val="single"/>
          <w:lang w:eastAsia="en-CA"/>
        </w:rPr>
        <w:t>elegans</w:t>
      </w:r>
      <w:r w:rsidRPr="00922BC6">
        <w:rPr>
          <w:rFonts w:ascii="Arial" w:eastAsia="Times New Roman" w:hAnsi="Arial" w:cs="Arial"/>
          <w:color w:val="000000"/>
          <w:sz w:val="24"/>
          <w:szCs w:val="24"/>
          <w:lang w:eastAsia="en-CA"/>
        </w:rPr>
        <w:t xml:space="preserve"> [prompt on “</w:t>
      </w:r>
      <w:r w:rsidRPr="00922BC6">
        <w:rPr>
          <w:rFonts w:ascii="Arial" w:eastAsia="Times New Roman" w:hAnsi="Arial" w:cs="Arial"/>
          <w:i/>
          <w:iCs/>
          <w:color w:val="000000"/>
          <w:sz w:val="24"/>
          <w:szCs w:val="24"/>
          <w:lang w:eastAsia="en-CA"/>
        </w:rPr>
        <w:t>Caenohabditis</w:t>
      </w:r>
      <w:r w:rsidRPr="00922BC6">
        <w:rPr>
          <w:rFonts w:ascii="Arial" w:eastAsia="Times New Roman" w:hAnsi="Arial" w:cs="Arial"/>
          <w:color w:val="000000"/>
          <w:sz w:val="24"/>
          <w:szCs w:val="24"/>
          <w:lang w:eastAsia="en-CA"/>
        </w:rPr>
        <w:t>”]</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sz w:val="24"/>
          <w:szCs w:val="24"/>
          <w:lang w:eastAsia="en-CA"/>
        </w:rPr>
        <w:t xml:space="preserve">17) </w:t>
      </w:r>
      <w:r w:rsidRPr="00922BC6">
        <w:rPr>
          <w:rFonts w:ascii="Arial" w:eastAsia="Times New Roman" w:hAnsi="Arial" w:cs="Arial"/>
          <w:color w:val="000000"/>
          <w:sz w:val="24"/>
          <w:szCs w:val="24"/>
          <w:lang w:eastAsia="en-CA"/>
        </w:rPr>
        <w:t>The protagonist opera tells how he has fallen in love upon seeing a picture of his beloved in the aria “Dies Bildnis ist bezaubernd schon.” The most famous aria in this opera sees a character vow to disown her daughter if she does not kill the play's antagonist and is “Der Holle Rache kocht in meinem Herzen.” In the second act of this opera, one character believes he has lost his love after failing to pass a test of silence, but is able to summon her later by ringing a pair of magic bells. The protagonist of this opera, however, manages to pass these tests and wins from Sarastro the hand of the daughter of the Queen of the Night. For 10 points, name this Mozart opera in which Tamino rescues Pamina with the help of an enchanted musical instrument.</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i/>
          <w:iCs/>
          <w:color w:val="000000"/>
          <w:sz w:val="24"/>
          <w:szCs w:val="24"/>
          <w:lang w:eastAsia="en-CA"/>
        </w:rPr>
        <w:t xml:space="preserve">The </w:t>
      </w:r>
      <w:r w:rsidRPr="00922BC6">
        <w:rPr>
          <w:rFonts w:ascii="Arial" w:eastAsia="Times New Roman" w:hAnsi="Arial" w:cs="Arial"/>
          <w:b/>
          <w:bCs/>
          <w:i/>
          <w:iCs/>
          <w:color w:val="000000"/>
          <w:sz w:val="24"/>
          <w:szCs w:val="24"/>
          <w:u w:val="single"/>
          <w:lang w:eastAsia="en-CA"/>
        </w:rPr>
        <w:t>Magic Flute</w:t>
      </w:r>
      <w:r w:rsidRPr="00922BC6">
        <w:rPr>
          <w:rFonts w:ascii="Arial" w:eastAsia="Times New Roman" w:hAnsi="Arial" w:cs="Arial"/>
          <w:color w:val="000000"/>
          <w:sz w:val="24"/>
          <w:szCs w:val="24"/>
          <w:lang w:eastAsia="en-CA"/>
        </w:rPr>
        <w:t xml:space="preserve"> [or </w:t>
      </w:r>
      <w:r w:rsidRPr="00922BC6">
        <w:rPr>
          <w:rFonts w:ascii="Arial" w:eastAsia="Times New Roman" w:hAnsi="Arial" w:cs="Arial"/>
          <w:i/>
          <w:iCs/>
          <w:color w:val="000000"/>
          <w:sz w:val="24"/>
          <w:szCs w:val="24"/>
          <w:lang w:eastAsia="en-CA"/>
        </w:rPr>
        <w:t xml:space="preserve">Die </w:t>
      </w:r>
      <w:r w:rsidRPr="00922BC6">
        <w:rPr>
          <w:rFonts w:ascii="Arial" w:eastAsia="Times New Roman" w:hAnsi="Arial" w:cs="Arial"/>
          <w:b/>
          <w:bCs/>
          <w:i/>
          <w:iCs/>
          <w:color w:val="000000"/>
          <w:sz w:val="24"/>
          <w:szCs w:val="24"/>
          <w:u w:val="single"/>
          <w:lang w:eastAsia="en-CA"/>
        </w:rPr>
        <w:t>Zauberflote</w:t>
      </w:r>
      <w:r w:rsidRPr="00922BC6">
        <w:rPr>
          <w:rFonts w:ascii="Arial" w:eastAsia="Times New Roman" w:hAnsi="Arial" w:cs="Arial"/>
          <w:color w:val="000000"/>
          <w:sz w:val="24"/>
          <w:szCs w:val="24"/>
          <w:lang w:eastAsia="en-CA"/>
        </w:rPr>
        <w:t>]</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18) </w:t>
      </w:r>
      <w:r w:rsidRPr="00922BC6">
        <w:rPr>
          <w:rFonts w:ascii="Arial" w:eastAsia="Times New Roman" w:hAnsi="Arial" w:cs="Arial"/>
          <w:color w:val="000000"/>
          <w:sz w:val="24"/>
          <w:szCs w:val="24"/>
          <w:lang w:eastAsia="en-CA"/>
        </w:rPr>
        <w:t xml:space="preserve">This author of </w:t>
      </w:r>
      <w:r w:rsidRPr="00922BC6">
        <w:rPr>
          <w:rFonts w:ascii="Arial" w:eastAsia="Times New Roman" w:hAnsi="Arial" w:cs="Arial"/>
          <w:i/>
          <w:iCs/>
          <w:color w:val="000000"/>
          <w:sz w:val="24"/>
          <w:szCs w:val="24"/>
          <w:lang w:eastAsia="en-CA"/>
        </w:rPr>
        <w:t>Youthquake</w:t>
      </w:r>
      <w:r w:rsidRPr="00922BC6">
        <w:rPr>
          <w:rFonts w:ascii="Arial" w:eastAsia="Times New Roman" w:hAnsi="Arial" w:cs="Arial"/>
          <w:color w:val="000000"/>
          <w:sz w:val="24"/>
          <w:szCs w:val="24"/>
          <w:lang w:eastAsia="en-CA"/>
        </w:rPr>
        <w:t xml:space="preserve">, about the post-Baby boom generation of Canadians, co-founded the Western Standard.  It can be argued that this person is fixated on the mainstream media, which he describes as the Media Party, and the leader of Canada’s Liberal Party, who he has dubbed “Shiny Pony.”  A lawyer by training, this man initially expressed interest in replacing Preston Manning in Parliament after his resignation precipitated a by-election.  For ten points, name this Canadian TV host of Sun News Network’s </w:t>
      </w:r>
      <w:r w:rsidRPr="00922BC6">
        <w:rPr>
          <w:rFonts w:ascii="Arial" w:eastAsia="Times New Roman" w:hAnsi="Arial" w:cs="Arial"/>
          <w:i/>
          <w:iCs/>
          <w:color w:val="000000"/>
          <w:sz w:val="24"/>
          <w:szCs w:val="24"/>
          <w:lang w:eastAsia="en-CA"/>
        </w:rPr>
        <w:t>The Standard</w:t>
      </w:r>
      <w:r w:rsidRPr="00922BC6">
        <w:rPr>
          <w:rFonts w:ascii="Arial" w:eastAsia="Times New Roman" w:hAnsi="Arial" w:cs="Arial"/>
          <w:color w:val="000000"/>
          <w:sz w:val="24"/>
          <w:szCs w:val="24"/>
          <w:lang w:eastAsia="en-CA"/>
        </w:rPr>
        <w:t xml:space="preserve"> and author of </w:t>
      </w:r>
      <w:r w:rsidRPr="00922BC6">
        <w:rPr>
          <w:rFonts w:ascii="Arial" w:eastAsia="Times New Roman" w:hAnsi="Arial" w:cs="Arial"/>
          <w:i/>
          <w:iCs/>
          <w:color w:val="000000"/>
          <w:sz w:val="24"/>
          <w:szCs w:val="24"/>
          <w:lang w:eastAsia="en-CA"/>
        </w:rPr>
        <w:t>Ethical Oil</w:t>
      </w:r>
      <w:r w:rsidRPr="00922BC6">
        <w:rPr>
          <w:rFonts w:ascii="Arial" w:eastAsia="Times New Roman" w:hAnsi="Arial" w:cs="Arial"/>
          <w:color w:val="000000"/>
          <w:sz w:val="24"/>
          <w:szCs w:val="24"/>
          <w:lang w:eastAsia="en-CA"/>
        </w:rPr>
        <w:t>.</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Ezra </w:t>
      </w:r>
      <w:r w:rsidRPr="00922BC6">
        <w:rPr>
          <w:rFonts w:ascii="Arial" w:eastAsia="Times New Roman" w:hAnsi="Arial" w:cs="Arial"/>
          <w:b/>
          <w:bCs/>
          <w:color w:val="000000"/>
          <w:sz w:val="24"/>
          <w:szCs w:val="24"/>
          <w:u w:val="single"/>
          <w:lang w:eastAsia="en-CA"/>
        </w:rPr>
        <w:t>Levant</w:t>
      </w:r>
    </w:p>
    <w:p w:rsidR="00F33068" w:rsidRPr="00FB56B2"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19) </w:t>
      </w:r>
      <w:r w:rsidRPr="00922BC6">
        <w:rPr>
          <w:rFonts w:ascii="Arial" w:eastAsia="Times New Roman" w:hAnsi="Arial" w:cs="Arial"/>
          <w:color w:val="000000"/>
          <w:sz w:val="24"/>
          <w:szCs w:val="24"/>
          <w:lang w:eastAsia="en-CA"/>
        </w:rPr>
        <w:t xml:space="preserve">This author wrote about Paul Pilgram in his short story </w:t>
      </w:r>
      <w:r w:rsidRPr="00922BC6">
        <w:rPr>
          <w:rFonts w:ascii="Arial" w:eastAsia="Times New Roman" w:hAnsi="Arial" w:cs="Arial"/>
          <w:i/>
          <w:iCs/>
          <w:color w:val="000000"/>
          <w:sz w:val="24"/>
          <w:szCs w:val="24"/>
          <w:lang w:eastAsia="en-CA"/>
        </w:rPr>
        <w:t>The Aurelian</w:t>
      </w:r>
      <w:r w:rsidRPr="00922BC6">
        <w:rPr>
          <w:rFonts w:ascii="Arial" w:eastAsia="Times New Roman" w:hAnsi="Arial" w:cs="Arial"/>
          <w:color w:val="000000"/>
          <w:sz w:val="24"/>
          <w:szCs w:val="24"/>
          <w:lang w:eastAsia="en-CA"/>
        </w:rPr>
        <w:t xml:space="preserve"> and a namesake french mistress in his </w:t>
      </w:r>
      <w:r w:rsidRPr="00922BC6">
        <w:rPr>
          <w:rFonts w:ascii="Arial" w:eastAsia="Times New Roman" w:hAnsi="Arial" w:cs="Arial"/>
          <w:i/>
          <w:iCs/>
          <w:color w:val="000000"/>
          <w:sz w:val="24"/>
          <w:szCs w:val="24"/>
          <w:lang w:eastAsia="en-CA"/>
        </w:rPr>
        <w:t>Mademoiselle O</w:t>
      </w:r>
      <w:r w:rsidRPr="00922BC6">
        <w:rPr>
          <w:rFonts w:ascii="Arial" w:eastAsia="Times New Roman" w:hAnsi="Arial" w:cs="Arial"/>
          <w:color w:val="000000"/>
          <w:sz w:val="24"/>
          <w:szCs w:val="24"/>
          <w:lang w:eastAsia="en-CA"/>
        </w:rPr>
        <w:t xml:space="preserve">. Both of these stories appeared in his collection </w:t>
      </w:r>
      <w:r w:rsidRPr="00922BC6">
        <w:rPr>
          <w:rFonts w:ascii="Arial" w:eastAsia="Times New Roman" w:hAnsi="Arial" w:cs="Arial"/>
          <w:i/>
          <w:iCs/>
          <w:color w:val="000000"/>
          <w:sz w:val="24"/>
          <w:szCs w:val="24"/>
          <w:lang w:eastAsia="en-CA"/>
        </w:rPr>
        <w:t xml:space="preserve">Nine Stories </w:t>
      </w:r>
      <w:r w:rsidRPr="00922BC6">
        <w:rPr>
          <w:rFonts w:ascii="Arial" w:eastAsia="Times New Roman" w:hAnsi="Arial" w:cs="Arial"/>
          <w:color w:val="000000"/>
          <w:sz w:val="24"/>
          <w:szCs w:val="24"/>
          <w:lang w:eastAsia="en-CA"/>
        </w:rPr>
        <w:t xml:space="preserve">while the latter also appeared in his autobiography, </w:t>
      </w:r>
      <w:r w:rsidRPr="00922BC6">
        <w:rPr>
          <w:rFonts w:ascii="Arial" w:eastAsia="Times New Roman" w:hAnsi="Arial" w:cs="Arial"/>
          <w:i/>
          <w:iCs/>
          <w:color w:val="000000"/>
          <w:sz w:val="24"/>
          <w:szCs w:val="24"/>
          <w:lang w:eastAsia="en-CA"/>
        </w:rPr>
        <w:t>Speak, Memory</w:t>
      </w:r>
      <w:r w:rsidRPr="00922BC6">
        <w:rPr>
          <w:rFonts w:ascii="Arial" w:eastAsia="Times New Roman" w:hAnsi="Arial" w:cs="Arial"/>
          <w:color w:val="000000"/>
          <w:sz w:val="24"/>
          <w:szCs w:val="24"/>
          <w:lang w:eastAsia="en-CA"/>
        </w:rPr>
        <w:t xml:space="preserve">. One novel by this author is structured as a 999-line poem and includes a set of stories in which Charles II, the deposed king of Zembla, discusses his friendship with protagonist John Shade. This author's most famous novel is narrated by a character who loses his childhood love Annabel Leigh and kills Clare Quilty after finding out that </w:t>
      </w:r>
      <w:r w:rsidRPr="00922BC6">
        <w:rPr>
          <w:rFonts w:ascii="Arial" w:eastAsia="Times New Roman" w:hAnsi="Arial" w:cs="Arial"/>
          <w:color w:val="000000"/>
          <w:sz w:val="24"/>
          <w:szCs w:val="24"/>
          <w:lang w:eastAsia="en-CA"/>
        </w:rPr>
        <w:lastRenderedPageBreak/>
        <w:t xml:space="preserve">he took advantage of the 17-year-old Dolores Haze. For 10 points, name this author of </w:t>
      </w:r>
      <w:r w:rsidRPr="00922BC6">
        <w:rPr>
          <w:rFonts w:ascii="Arial" w:eastAsia="Times New Roman" w:hAnsi="Arial" w:cs="Arial"/>
          <w:i/>
          <w:iCs/>
          <w:color w:val="000000"/>
          <w:sz w:val="24"/>
          <w:szCs w:val="24"/>
          <w:lang w:eastAsia="en-CA"/>
        </w:rPr>
        <w:t>Pale Fire</w:t>
      </w:r>
      <w:r w:rsidRPr="00922BC6">
        <w:rPr>
          <w:rFonts w:ascii="Arial" w:eastAsia="Times New Roman" w:hAnsi="Arial" w:cs="Arial"/>
          <w:color w:val="000000"/>
          <w:sz w:val="24"/>
          <w:szCs w:val="24"/>
          <w:lang w:eastAsia="en-CA"/>
        </w:rPr>
        <w:t xml:space="preserve"> who wrote about Humbert Humbert in </w:t>
      </w:r>
      <w:r w:rsidRPr="00922BC6">
        <w:rPr>
          <w:rFonts w:ascii="Arial" w:eastAsia="Times New Roman" w:hAnsi="Arial" w:cs="Arial"/>
          <w:i/>
          <w:iCs/>
          <w:color w:val="000000"/>
          <w:sz w:val="24"/>
          <w:szCs w:val="24"/>
          <w:lang w:eastAsia="en-CA"/>
        </w:rPr>
        <w:t>Lolita</w:t>
      </w:r>
      <w:r w:rsidRPr="00922BC6">
        <w:rPr>
          <w:rFonts w:ascii="Arial" w:eastAsia="Times New Roman" w:hAnsi="Arial" w:cs="Arial"/>
          <w:color w:val="000000"/>
          <w:sz w:val="24"/>
          <w:szCs w:val="24"/>
          <w:lang w:eastAsia="en-CA"/>
        </w:rPr>
        <w:t>.</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Vladimir </w:t>
      </w:r>
      <w:r w:rsidRPr="00922BC6">
        <w:rPr>
          <w:rFonts w:ascii="Arial" w:eastAsia="Times New Roman" w:hAnsi="Arial" w:cs="Arial"/>
          <w:b/>
          <w:bCs/>
          <w:color w:val="000000"/>
          <w:sz w:val="24"/>
          <w:szCs w:val="24"/>
          <w:u w:val="single"/>
          <w:lang w:eastAsia="en-CA"/>
        </w:rPr>
        <w:t>Nabokov</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20) </w:t>
      </w:r>
      <w:r w:rsidRPr="00922BC6">
        <w:rPr>
          <w:rFonts w:ascii="Arial" w:eastAsia="Times New Roman" w:hAnsi="Arial" w:cs="Arial"/>
          <w:color w:val="000000"/>
          <w:sz w:val="24"/>
          <w:szCs w:val="24"/>
          <w:lang w:eastAsia="en-CA"/>
        </w:rPr>
        <w:t>A parody of the same-named first single from Slim Thug’s Already Platinum, it had its TV premiere as a digital short on Saturday, April 4, 2009, it features a businessman having a performance review where he describes the things he does in an average day.  The activities begin with normal workplace behaviours, including promoting synergy, but then deviate after the manager was rebuffed when he hit on Deborah.  From there he spends time castrating himself and bombing the Russians in the titular fashion.  For ten points, name this Lonely Island song from the album Incredibad which ties Andy Samburg’s daily activities to this three word phrase. ANSWER: “</w:t>
      </w:r>
      <w:r w:rsidRPr="00922BC6">
        <w:rPr>
          <w:rFonts w:ascii="Arial" w:eastAsia="Times New Roman" w:hAnsi="Arial" w:cs="Arial"/>
          <w:b/>
          <w:bCs/>
          <w:color w:val="000000"/>
          <w:sz w:val="24"/>
          <w:szCs w:val="24"/>
          <w:u w:val="single"/>
          <w:lang w:eastAsia="en-CA"/>
        </w:rPr>
        <w:t>Like a Boss</w:t>
      </w:r>
      <w:r w:rsidRPr="00922BC6">
        <w:rPr>
          <w:rFonts w:ascii="Arial" w:eastAsia="Times New Roman" w:hAnsi="Arial" w:cs="Arial"/>
          <w:color w:val="000000"/>
          <w:sz w:val="24"/>
          <w:szCs w:val="24"/>
          <w:lang w:eastAsia="en-CA"/>
        </w:rPr>
        <w:t>”</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21) </w:t>
      </w:r>
      <w:r w:rsidRPr="00922BC6">
        <w:rPr>
          <w:rFonts w:ascii="Arial" w:eastAsia="Times New Roman" w:hAnsi="Arial" w:cs="Arial"/>
          <w:color w:val="000000"/>
          <w:sz w:val="24"/>
          <w:szCs w:val="24"/>
          <w:lang w:eastAsia="en-CA"/>
        </w:rPr>
        <w:t>Headquartered in Louisville, Kentucky, this company operates over 39,000 locations in over 125 countries, making it the largest fast-food company in the world in terms of total units.  This company’s previous brands include Long John Silver’s and A&amp;W Restaurants, but sold them in 2011.  This company came into existence in 1997 and was then named Tricon Global Restaurants when it was spun-off from the fast food division of PepsiCo.  For ten points, name this Fortune 500 company which owns the WingStreet, Pizza Hut, Taco Bell, and KFC brand restaurants.</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YUM</w:t>
      </w:r>
      <w:r w:rsidRPr="00922BC6">
        <w:rPr>
          <w:rFonts w:ascii="Arial" w:eastAsia="Times New Roman" w:hAnsi="Arial" w:cs="Arial"/>
          <w:color w:val="000000"/>
          <w:sz w:val="24"/>
          <w:szCs w:val="24"/>
          <w:lang w:eastAsia="en-CA"/>
        </w:rPr>
        <w:t>! Brands [prompt on “TriCon”]</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22) </w:t>
      </w:r>
      <w:r w:rsidRPr="00922BC6">
        <w:rPr>
          <w:rFonts w:ascii="Arial" w:eastAsia="Times New Roman" w:hAnsi="Arial" w:cs="Arial"/>
          <w:color w:val="000000"/>
          <w:sz w:val="24"/>
          <w:szCs w:val="24"/>
          <w:lang w:eastAsia="en-CA"/>
        </w:rPr>
        <w:t>He leaves two children small gifts and figures in a tree stump but is better known around town as a bad person because of the rumours locals spread about him.  He was on trial as a teen and as an adult is sickly white with a thin mouth and has grey eyes.  Despite his reputation he fends of Bob Ewell and saves Jem and Scout.  Atticus and the sheriff keep his actions out of the spotlight in, for ten points, Harper Lee’s To Kill a Mockingbird.</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Arthur</w:t>
      </w:r>
      <w:r w:rsidRPr="00922BC6">
        <w:rPr>
          <w:rFonts w:ascii="Arial" w:eastAsia="Times New Roman" w:hAnsi="Arial" w:cs="Arial"/>
          <w:color w:val="000000"/>
          <w:sz w:val="24"/>
          <w:szCs w:val="24"/>
          <w:lang w:eastAsia="en-CA"/>
        </w:rPr>
        <w:t xml:space="preserve"> “</w:t>
      </w:r>
      <w:r w:rsidRPr="00922BC6">
        <w:rPr>
          <w:rFonts w:ascii="Arial" w:eastAsia="Times New Roman" w:hAnsi="Arial" w:cs="Arial"/>
          <w:b/>
          <w:bCs/>
          <w:color w:val="000000"/>
          <w:sz w:val="24"/>
          <w:szCs w:val="24"/>
          <w:u w:val="single"/>
          <w:lang w:eastAsia="en-CA"/>
        </w:rPr>
        <w:t>Boo</w:t>
      </w:r>
      <w:r w:rsidRPr="00922BC6">
        <w:rPr>
          <w:rFonts w:ascii="Arial" w:eastAsia="Times New Roman" w:hAnsi="Arial" w:cs="Arial"/>
          <w:color w:val="000000"/>
          <w:sz w:val="24"/>
          <w:szCs w:val="24"/>
          <w:lang w:eastAsia="en-CA"/>
        </w:rPr>
        <w:t xml:space="preserve">” </w:t>
      </w:r>
      <w:r w:rsidRPr="00922BC6">
        <w:rPr>
          <w:rFonts w:ascii="Arial" w:eastAsia="Times New Roman" w:hAnsi="Arial" w:cs="Arial"/>
          <w:b/>
          <w:bCs/>
          <w:color w:val="000000"/>
          <w:sz w:val="24"/>
          <w:szCs w:val="24"/>
          <w:u w:val="single"/>
          <w:lang w:eastAsia="en-CA"/>
        </w:rPr>
        <w:t>Radley</w:t>
      </w:r>
      <w:r w:rsidRPr="00922BC6">
        <w:rPr>
          <w:rFonts w:ascii="Arial" w:eastAsia="Times New Roman" w:hAnsi="Arial" w:cs="Arial"/>
          <w:color w:val="000000"/>
          <w:sz w:val="24"/>
          <w:szCs w:val="24"/>
          <w:lang w:eastAsia="en-CA"/>
        </w:rPr>
        <w:t xml:space="preserve"> [accept any]</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BONUS QUESTIONS</w:t>
      </w:r>
    </w:p>
    <w:p w:rsidR="00F33068" w:rsidRPr="00FB56B2"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1) </w:t>
      </w:r>
      <w:r w:rsidRPr="00922BC6">
        <w:rPr>
          <w:rFonts w:ascii="Arial" w:eastAsia="Times New Roman" w:hAnsi="Arial" w:cs="Arial"/>
          <w:color w:val="000000"/>
          <w:sz w:val="24"/>
          <w:szCs w:val="24"/>
          <w:lang w:eastAsia="en-CA"/>
        </w:rPr>
        <w:t>For ten points each, answer these questions about woven fabric:</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This plain-woven fabric has colouring on the warp yarns along along the weft.</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gingham</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This fabric is strong in a plain weave of any fiber or blend.  It has crosswise ribs that usually give it a corded surface.  Traditionally it uses a silk warm with a weft of worsted yarn.</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poplin</w:t>
      </w:r>
      <w:r w:rsidRPr="00922BC6">
        <w:rPr>
          <w:rFonts w:ascii="Arial" w:eastAsia="Times New Roman" w:hAnsi="Arial" w:cs="Arial"/>
          <w:color w:val="000000"/>
          <w:sz w:val="24"/>
          <w:szCs w:val="24"/>
          <w:lang w:eastAsia="en-CA"/>
        </w:rPr>
        <w:t xml:space="preserve"> [or </w:t>
      </w:r>
      <w:r w:rsidRPr="00922BC6">
        <w:rPr>
          <w:rFonts w:ascii="Arial" w:eastAsia="Times New Roman" w:hAnsi="Arial" w:cs="Arial"/>
          <w:b/>
          <w:bCs/>
          <w:color w:val="000000"/>
          <w:sz w:val="24"/>
          <w:szCs w:val="24"/>
          <w:u w:val="single"/>
          <w:lang w:eastAsia="en-CA"/>
        </w:rPr>
        <w:t>tabinet</w:t>
      </w:r>
      <w:r w:rsidRPr="00922BC6">
        <w:rPr>
          <w:rFonts w:ascii="Arial" w:eastAsia="Times New Roman" w:hAnsi="Arial" w:cs="Arial"/>
          <w:color w:val="000000"/>
          <w:sz w:val="24"/>
          <w:szCs w:val="24"/>
          <w:lang w:eastAsia="en-CA"/>
        </w:rPr>
        <w:t>]</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This V-shaped weaving pattern is often found in twill fabric.  It is distinguished from a cheron by the break at the reversal, which makes it resemble a broken zig-zag.</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herringbone</w:t>
      </w:r>
    </w:p>
    <w:p w:rsidR="00F33068" w:rsidRPr="00FB56B2"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2) </w:t>
      </w:r>
      <w:r w:rsidRPr="00922BC6">
        <w:rPr>
          <w:rFonts w:ascii="Arial" w:eastAsia="Times New Roman" w:hAnsi="Arial" w:cs="Arial"/>
          <w:color w:val="000000"/>
          <w:sz w:val="24"/>
          <w:szCs w:val="24"/>
          <w:lang w:eastAsia="en-CA"/>
        </w:rPr>
        <w:t>Answer these questions about bills killed in the Canadian Senate in the 1990s for ten points each:</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A 1991 Bill that would have criminalized most abortions was a tie vote when seven members of this party broke ranks.</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Progressive Conservative</w:t>
      </w:r>
      <w:r w:rsidRPr="00922BC6">
        <w:rPr>
          <w:rFonts w:ascii="Arial" w:eastAsia="Times New Roman" w:hAnsi="Arial" w:cs="Arial"/>
          <w:color w:val="000000"/>
          <w:sz w:val="24"/>
          <w:szCs w:val="24"/>
          <w:lang w:eastAsia="en-CA"/>
        </w:rPr>
        <w:t xml:space="preserve"> Party of Canada [or </w:t>
      </w:r>
      <w:r w:rsidRPr="00922BC6">
        <w:rPr>
          <w:rFonts w:ascii="Arial" w:eastAsia="Times New Roman" w:hAnsi="Arial" w:cs="Arial"/>
          <w:b/>
          <w:bCs/>
          <w:color w:val="000000"/>
          <w:sz w:val="24"/>
          <w:szCs w:val="24"/>
          <w:u w:val="single"/>
          <w:lang w:eastAsia="en-CA"/>
        </w:rPr>
        <w:t>PC</w:t>
      </w:r>
      <w:r w:rsidRPr="00922BC6">
        <w:rPr>
          <w:rFonts w:ascii="Arial" w:eastAsia="Times New Roman" w:hAnsi="Arial" w:cs="Arial"/>
          <w:color w:val="000000"/>
          <w:sz w:val="24"/>
          <w:szCs w:val="24"/>
          <w:lang w:eastAsia="en-CA"/>
        </w:rPr>
        <w:t>, prompt on partial answer]</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[10]In 1996, Herbert Sparrow sided with the Progressive Conservatives to kill a bill that would have denied the development corporation at this airport to seek damages from the Chretien government’s cancellation of the airport’s privatization.</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Toronto </w:t>
      </w:r>
      <w:r w:rsidRPr="00922BC6">
        <w:rPr>
          <w:rFonts w:ascii="Arial" w:eastAsia="Times New Roman" w:hAnsi="Arial" w:cs="Arial"/>
          <w:b/>
          <w:bCs/>
          <w:color w:val="000000"/>
          <w:sz w:val="24"/>
          <w:szCs w:val="24"/>
          <w:u w:val="single"/>
          <w:lang w:eastAsia="en-CA"/>
        </w:rPr>
        <w:t>Pearson</w:t>
      </w:r>
      <w:r w:rsidRPr="00922BC6">
        <w:rPr>
          <w:rFonts w:ascii="Arial" w:eastAsia="Times New Roman" w:hAnsi="Arial" w:cs="Arial"/>
          <w:color w:val="000000"/>
          <w:sz w:val="24"/>
          <w:szCs w:val="24"/>
          <w:lang w:eastAsia="en-CA"/>
        </w:rPr>
        <w:t xml:space="preserve"> International Airport</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In 1998, a Liberal Private Member’s Bill, branded the Son of Sam bill, intended to prevent criminals from profiting from this activity.  The bill passed the House unanimously without debate but was stopped because it would have restricted others from using this method to tell of the crimes.</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ANSWER:  </w:t>
      </w:r>
      <w:r w:rsidRPr="00922BC6">
        <w:rPr>
          <w:rFonts w:ascii="Arial" w:eastAsia="Times New Roman" w:hAnsi="Arial" w:cs="Arial"/>
          <w:b/>
          <w:bCs/>
          <w:color w:val="000000"/>
          <w:sz w:val="24"/>
          <w:szCs w:val="24"/>
          <w:u w:val="single"/>
          <w:lang w:eastAsia="en-CA"/>
        </w:rPr>
        <w:t>publishing</w:t>
      </w:r>
      <w:r w:rsidRPr="00922BC6">
        <w:rPr>
          <w:rFonts w:ascii="Arial" w:eastAsia="Times New Roman" w:hAnsi="Arial" w:cs="Arial"/>
          <w:color w:val="000000"/>
          <w:sz w:val="24"/>
          <w:szCs w:val="24"/>
          <w:lang w:eastAsia="en-CA"/>
        </w:rPr>
        <w:t xml:space="preserve"> [accept equivalents like </w:t>
      </w:r>
      <w:r w:rsidRPr="00922BC6">
        <w:rPr>
          <w:rFonts w:ascii="Arial" w:eastAsia="Times New Roman" w:hAnsi="Arial" w:cs="Arial"/>
          <w:b/>
          <w:bCs/>
          <w:color w:val="000000"/>
          <w:sz w:val="24"/>
          <w:szCs w:val="24"/>
          <w:u w:val="single"/>
          <w:lang w:eastAsia="en-CA"/>
        </w:rPr>
        <w:t>writing books</w:t>
      </w:r>
      <w:r w:rsidRPr="00922BC6">
        <w:rPr>
          <w:rFonts w:ascii="Arial" w:eastAsia="Times New Roman" w:hAnsi="Arial" w:cs="Arial"/>
          <w:color w:val="000000"/>
          <w:sz w:val="24"/>
          <w:szCs w:val="24"/>
          <w:lang w:eastAsia="en-CA"/>
        </w:rPr>
        <w:t>, prompt on just “writing”]</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sz w:val="24"/>
          <w:szCs w:val="24"/>
          <w:lang w:eastAsia="en-CA"/>
        </w:rPr>
        <w:lastRenderedPageBreak/>
        <w:t xml:space="preserve">3) </w:t>
      </w:r>
      <w:r w:rsidRPr="00922BC6">
        <w:rPr>
          <w:rFonts w:ascii="Arial" w:eastAsia="Times New Roman" w:hAnsi="Arial" w:cs="Arial"/>
          <w:color w:val="000000"/>
          <w:sz w:val="24"/>
          <w:szCs w:val="24"/>
          <w:lang w:eastAsia="en-CA"/>
        </w:rPr>
        <w:t>This principle uses the n+l rule and has a name that means “building up.” For ten points each:</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Name this principle that determines the electron configurations for neutral atoms by describing how electrons fills orbitals in order from lowest to highest energy.</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aufbau</w:t>
      </w:r>
      <w:r w:rsidRPr="00922BC6">
        <w:rPr>
          <w:rFonts w:ascii="Arial" w:eastAsia="Times New Roman" w:hAnsi="Arial" w:cs="Arial"/>
          <w:color w:val="000000"/>
          <w:sz w:val="24"/>
          <w:szCs w:val="24"/>
          <w:lang w:eastAsia="en-CA"/>
        </w:rPr>
        <w:t xml:space="preserve"> principle</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Exceptions to the aufbau principle include neutral chromium and copper, for which the aufbau-predicted full 4s orbital loses an electron in order to stabilize this higher energy orbital.</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3d</w:t>
      </w:r>
      <w:r w:rsidRPr="00922BC6">
        <w:rPr>
          <w:rFonts w:ascii="Arial" w:eastAsia="Times New Roman" w:hAnsi="Arial" w:cs="Arial"/>
          <w:color w:val="000000"/>
          <w:sz w:val="24"/>
          <w:szCs w:val="24"/>
          <w:lang w:eastAsia="en-CA"/>
        </w:rPr>
        <w:t xml:space="preserve"> orbital</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[10] While these two elements differ from the predicted aufbau configuration by one electron, this element has </w:t>
      </w:r>
      <w:r w:rsidRPr="00922BC6">
        <w:rPr>
          <w:rFonts w:ascii="Arial" w:eastAsia="Times New Roman" w:hAnsi="Arial" w:cs="Arial"/>
          <w:i/>
          <w:iCs/>
          <w:color w:val="000000"/>
          <w:sz w:val="24"/>
          <w:szCs w:val="24"/>
          <w:lang w:eastAsia="en-CA"/>
        </w:rPr>
        <w:t>both</w:t>
      </w:r>
      <w:r w:rsidRPr="00922BC6">
        <w:rPr>
          <w:rFonts w:ascii="Arial" w:eastAsia="Times New Roman" w:hAnsi="Arial" w:cs="Arial"/>
          <w:color w:val="000000"/>
          <w:sz w:val="24"/>
          <w:szCs w:val="24"/>
          <w:lang w:eastAsia="en-CA"/>
        </w:rPr>
        <w:t xml:space="preserve"> electrons transferred from the 5s orbital to the 4d orbital. If you need another hint, Lindlar's catalyst is produced by poisoning a catalyst of this element.</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palladium</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sz w:val="24"/>
          <w:szCs w:val="24"/>
          <w:lang w:eastAsia="en-CA"/>
        </w:rPr>
        <w:t xml:space="preserve">3) </w:t>
      </w:r>
      <w:r w:rsidRPr="00922BC6">
        <w:rPr>
          <w:rFonts w:ascii="Arial" w:eastAsia="Times New Roman" w:hAnsi="Arial" w:cs="Arial"/>
          <w:color w:val="000000"/>
          <w:sz w:val="24"/>
          <w:szCs w:val="24"/>
          <w:lang w:eastAsia="en-CA"/>
        </w:rPr>
        <w:t>For ten points answer these questions about post-colonial Togo for 10 points each:</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This former Prime Minister was the first President of an independent Togo.  He was assassinated in 1963 during a coup d'état.</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Sylvanus </w:t>
      </w:r>
      <w:r w:rsidRPr="00922BC6">
        <w:rPr>
          <w:rFonts w:ascii="Arial" w:eastAsia="Times New Roman" w:hAnsi="Arial" w:cs="Arial"/>
          <w:b/>
          <w:bCs/>
          <w:color w:val="000000"/>
          <w:sz w:val="24"/>
          <w:szCs w:val="24"/>
          <w:u w:val="single"/>
          <w:lang w:eastAsia="en-CA"/>
        </w:rPr>
        <w:t>Olympio</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This General took part in the coup against Olympio and in another one in 1967 prior to becoming president later that year.  He ruled for 38 years until his death.</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General </w:t>
      </w:r>
      <w:r w:rsidRPr="00922BC6">
        <w:rPr>
          <w:rFonts w:ascii="Arial" w:eastAsia="Times New Roman" w:hAnsi="Arial" w:cs="Arial"/>
          <w:b/>
          <w:bCs/>
          <w:color w:val="000000"/>
          <w:sz w:val="24"/>
          <w:szCs w:val="24"/>
          <w:u w:val="single"/>
          <w:lang w:eastAsia="en-CA"/>
        </w:rPr>
        <w:t>G</w:t>
      </w:r>
      <w:r w:rsidRPr="00922BC6">
        <w:rPr>
          <w:rFonts w:ascii="Arial" w:eastAsia="Times New Roman" w:hAnsi="Arial" w:cs="Arial"/>
          <w:color w:val="000000"/>
          <w:sz w:val="24"/>
          <w:szCs w:val="24"/>
          <w:lang w:eastAsia="en-CA"/>
        </w:rPr>
        <w:t xml:space="preserve">nassingbé </w:t>
      </w:r>
      <w:r w:rsidRPr="00922BC6">
        <w:rPr>
          <w:rFonts w:ascii="Arial" w:eastAsia="Times New Roman" w:hAnsi="Arial" w:cs="Arial"/>
          <w:b/>
          <w:bCs/>
          <w:color w:val="000000"/>
          <w:sz w:val="24"/>
          <w:szCs w:val="24"/>
          <w:u w:val="single"/>
          <w:lang w:eastAsia="en-CA"/>
        </w:rPr>
        <w:t>Eyadéma</w:t>
      </w:r>
      <w:r w:rsidRPr="00922BC6">
        <w:rPr>
          <w:rFonts w:ascii="Arial" w:eastAsia="Times New Roman" w:hAnsi="Arial" w:cs="Arial"/>
          <w:color w:val="000000"/>
          <w:sz w:val="24"/>
          <w:szCs w:val="24"/>
          <w:lang w:eastAsia="en-CA"/>
        </w:rPr>
        <w:t xml:space="preserve"> [or </w:t>
      </w:r>
      <w:r w:rsidRPr="00922BC6">
        <w:rPr>
          <w:rFonts w:ascii="Arial" w:eastAsia="Times New Roman" w:hAnsi="Arial" w:cs="Arial"/>
          <w:b/>
          <w:bCs/>
          <w:color w:val="000000"/>
          <w:sz w:val="24"/>
          <w:szCs w:val="24"/>
          <w:u w:val="single"/>
          <w:lang w:eastAsia="en-CA"/>
        </w:rPr>
        <w:t>É</w:t>
      </w:r>
      <w:r w:rsidRPr="00922BC6">
        <w:rPr>
          <w:rFonts w:ascii="Arial" w:eastAsia="Times New Roman" w:hAnsi="Arial" w:cs="Arial"/>
          <w:color w:val="000000"/>
          <w:sz w:val="24"/>
          <w:szCs w:val="24"/>
          <w:lang w:eastAsia="en-CA"/>
        </w:rPr>
        <w:t xml:space="preserve">tienne </w:t>
      </w:r>
      <w:r w:rsidRPr="00922BC6">
        <w:rPr>
          <w:rFonts w:ascii="Arial" w:eastAsia="Times New Roman" w:hAnsi="Arial" w:cs="Arial"/>
          <w:b/>
          <w:bCs/>
          <w:color w:val="000000"/>
          <w:sz w:val="24"/>
          <w:szCs w:val="24"/>
          <w:u w:val="single"/>
          <w:lang w:eastAsia="en-CA"/>
        </w:rPr>
        <w:t>Eyadéma</w:t>
      </w:r>
      <w:r w:rsidRPr="00922BC6">
        <w:rPr>
          <w:rFonts w:ascii="Arial" w:eastAsia="Times New Roman" w:hAnsi="Arial" w:cs="Arial"/>
          <w:color w:val="000000"/>
          <w:sz w:val="24"/>
          <w:szCs w:val="24"/>
          <w:lang w:eastAsia="en-CA"/>
        </w:rPr>
        <w:t>]</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He was controversially elected president of Togo in May 2005 after assuming the office on the death of his father.</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F</w:t>
      </w:r>
      <w:r w:rsidRPr="00922BC6">
        <w:rPr>
          <w:rFonts w:ascii="Arial" w:eastAsia="Times New Roman" w:hAnsi="Arial" w:cs="Arial"/>
          <w:color w:val="000000"/>
          <w:sz w:val="24"/>
          <w:szCs w:val="24"/>
          <w:lang w:eastAsia="en-CA"/>
        </w:rPr>
        <w:t xml:space="preserve">aure Essozimna </w:t>
      </w:r>
      <w:r w:rsidRPr="00922BC6">
        <w:rPr>
          <w:rFonts w:ascii="Arial" w:eastAsia="Times New Roman" w:hAnsi="Arial" w:cs="Arial"/>
          <w:b/>
          <w:bCs/>
          <w:color w:val="000000"/>
          <w:sz w:val="24"/>
          <w:szCs w:val="24"/>
          <w:u w:val="single"/>
          <w:lang w:eastAsia="en-CA"/>
        </w:rPr>
        <w:t>Gnassingbé</w:t>
      </w:r>
    </w:p>
    <w:p w:rsidR="00F33068" w:rsidRPr="00922BC6" w:rsidRDefault="00F33068" w:rsidP="00F33068">
      <w:pPr>
        <w:spacing w:after="24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4) </w:t>
      </w:r>
      <w:r w:rsidRPr="00922BC6">
        <w:rPr>
          <w:rFonts w:ascii="Arial" w:eastAsia="Times New Roman" w:hAnsi="Arial" w:cs="Arial"/>
          <w:color w:val="000000"/>
          <w:sz w:val="24"/>
          <w:szCs w:val="24"/>
          <w:lang w:eastAsia="en-CA"/>
        </w:rPr>
        <w:t>In this story, the title word is described as “loving somebody that you don’t know.”  For 10 points each:</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Name this short story in which the Bostonian Miranda’s affair with Dev is paralleled with the departure of the husband of her coworker Laxmi with a woman he met on a plane.</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lastRenderedPageBreak/>
        <w:t>ANSWER: “</w:t>
      </w:r>
      <w:r w:rsidRPr="00922BC6">
        <w:rPr>
          <w:rFonts w:ascii="Arial" w:eastAsia="Times New Roman" w:hAnsi="Arial" w:cs="Arial"/>
          <w:b/>
          <w:bCs/>
          <w:color w:val="000000"/>
          <w:sz w:val="24"/>
          <w:szCs w:val="24"/>
          <w:u w:val="single"/>
          <w:lang w:eastAsia="en-CA"/>
        </w:rPr>
        <w:t>Sexy</w:t>
      </w:r>
      <w:r w:rsidRPr="00922BC6">
        <w:rPr>
          <w:rFonts w:ascii="Arial" w:eastAsia="Times New Roman" w:hAnsi="Arial" w:cs="Arial"/>
          <w:color w:val="000000"/>
          <w:sz w:val="24"/>
          <w:szCs w:val="24"/>
          <w:lang w:eastAsia="en-CA"/>
        </w:rPr>
        <w:t>”</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[10] “Sexy” is a story from the collection </w:t>
      </w:r>
      <w:r w:rsidRPr="00922BC6">
        <w:rPr>
          <w:rFonts w:ascii="Arial" w:eastAsia="Times New Roman" w:hAnsi="Arial" w:cs="Arial"/>
          <w:i/>
          <w:iCs/>
          <w:color w:val="000000"/>
          <w:sz w:val="24"/>
          <w:szCs w:val="24"/>
          <w:lang w:eastAsia="en-CA"/>
        </w:rPr>
        <w:t>The Interpreter of Maladies</w:t>
      </w:r>
      <w:r w:rsidRPr="00922BC6">
        <w:rPr>
          <w:rFonts w:ascii="Arial" w:eastAsia="Times New Roman" w:hAnsi="Arial" w:cs="Arial"/>
          <w:color w:val="000000"/>
          <w:sz w:val="24"/>
          <w:szCs w:val="24"/>
          <w:lang w:eastAsia="en-CA"/>
        </w:rPr>
        <w:t xml:space="preserve">, a 1999 work by this pullitzer-prize-winning author of </w:t>
      </w:r>
      <w:r w:rsidRPr="00922BC6">
        <w:rPr>
          <w:rFonts w:ascii="Arial" w:eastAsia="Times New Roman" w:hAnsi="Arial" w:cs="Arial"/>
          <w:i/>
          <w:iCs/>
          <w:color w:val="000000"/>
          <w:sz w:val="24"/>
          <w:szCs w:val="24"/>
          <w:lang w:eastAsia="en-CA"/>
        </w:rPr>
        <w:t>The Namesake</w:t>
      </w:r>
      <w:r w:rsidRPr="00922BC6">
        <w:rPr>
          <w:rFonts w:ascii="Arial" w:eastAsia="Times New Roman" w:hAnsi="Arial" w:cs="Arial"/>
          <w:color w:val="000000"/>
          <w:sz w:val="24"/>
          <w:szCs w:val="24"/>
          <w:lang w:eastAsia="en-CA"/>
        </w:rPr>
        <w:t>.</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Jhumpa </w:t>
      </w:r>
      <w:r w:rsidRPr="00922BC6">
        <w:rPr>
          <w:rFonts w:ascii="Arial" w:eastAsia="Times New Roman" w:hAnsi="Arial" w:cs="Arial"/>
          <w:b/>
          <w:bCs/>
          <w:color w:val="000000"/>
          <w:sz w:val="24"/>
          <w:szCs w:val="24"/>
          <w:u w:val="single"/>
          <w:lang w:eastAsia="en-CA"/>
        </w:rPr>
        <w:t>Lahiri</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Though she is of Indian ancestry, Lahiri was born in this country.  This country’s literary history includes authors like Geoffrey Chaucer and Edmund Spenser, who are buried in Poet’s Corner at Westminster Abbey.</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ANSWER:  </w:t>
      </w:r>
      <w:r w:rsidRPr="00922BC6">
        <w:rPr>
          <w:rFonts w:ascii="Arial" w:eastAsia="Times New Roman" w:hAnsi="Arial" w:cs="Arial"/>
          <w:b/>
          <w:bCs/>
          <w:color w:val="000000"/>
          <w:sz w:val="24"/>
          <w:szCs w:val="24"/>
          <w:u w:val="single"/>
          <w:lang w:eastAsia="en-CA"/>
        </w:rPr>
        <w:t>England</w:t>
      </w:r>
    </w:p>
    <w:p w:rsidR="00F33068" w:rsidRPr="00FB56B2"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5) </w:t>
      </w:r>
      <w:r w:rsidRPr="00922BC6">
        <w:rPr>
          <w:rFonts w:ascii="Arial" w:eastAsia="Times New Roman" w:hAnsi="Arial" w:cs="Arial"/>
          <w:color w:val="000000"/>
          <w:sz w:val="24"/>
          <w:szCs w:val="24"/>
          <w:lang w:eastAsia="en-CA"/>
        </w:rPr>
        <w:t>The complete graph on five vertices is the smallest graph without this property. For ten points each:</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Name this property wherein a graph can be embedded on a sphere without any of its edges intersecting.</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planarity</w:t>
      </w:r>
      <w:r w:rsidRPr="00922BC6">
        <w:rPr>
          <w:rFonts w:ascii="Arial" w:eastAsia="Times New Roman" w:hAnsi="Arial" w:cs="Arial"/>
          <w:color w:val="000000"/>
          <w:sz w:val="24"/>
          <w:szCs w:val="24"/>
          <w:lang w:eastAsia="en-CA"/>
        </w:rPr>
        <w:t xml:space="preserve"> [accept word forms]</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According to Kuratowski's theorem, every nonplanar graph contains either the complete graph on five vertices or a complete six-vertex graph of this type. Graphs of this type are also called 2-colourable.</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bipartite</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[10] Another graph-colouring theorem is the four-colour theorem, which is a specific case of this general conjecture that equates the maximum chromatic number of a planar graph on a surface of genus </w:t>
      </w:r>
      <w:r w:rsidRPr="00922BC6">
        <w:rPr>
          <w:rFonts w:ascii="Arial" w:eastAsia="Times New Roman" w:hAnsi="Arial" w:cs="Arial"/>
          <w:i/>
          <w:iCs/>
          <w:color w:val="000000"/>
          <w:sz w:val="24"/>
          <w:szCs w:val="24"/>
          <w:lang w:eastAsia="en-CA"/>
        </w:rPr>
        <w:t xml:space="preserve">g </w:t>
      </w:r>
      <w:r w:rsidRPr="00922BC6">
        <w:rPr>
          <w:rFonts w:ascii="Arial" w:eastAsia="Times New Roman" w:hAnsi="Arial" w:cs="Arial"/>
          <w:color w:val="000000"/>
          <w:sz w:val="24"/>
          <w:szCs w:val="24"/>
          <w:lang w:eastAsia="en-CA"/>
        </w:rPr>
        <w:t>to the floor of quantity 7 plus the square root of quantity 1 + 48g all over 2.</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Heawood</w:t>
      </w:r>
      <w:r w:rsidRPr="00922BC6">
        <w:rPr>
          <w:rFonts w:ascii="Arial" w:eastAsia="Times New Roman" w:hAnsi="Arial" w:cs="Arial"/>
          <w:color w:val="000000"/>
          <w:sz w:val="24"/>
          <w:szCs w:val="24"/>
          <w:lang w:eastAsia="en-CA"/>
        </w:rPr>
        <w:t xml:space="preserve"> conjecture [or </w:t>
      </w:r>
      <w:r w:rsidRPr="00922BC6">
        <w:rPr>
          <w:rFonts w:ascii="Arial" w:eastAsia="Times New Roman" w:hAnsi="Arial" w:cs="Arial"/>
          <w:b/>
          <w:bCs/>
          <w:color w:val="000000"/>
          <w:sz w:val="24"/>
          <w:szCs w:val="24"/>
          <w:u w:val="single"/>
          <w:lang w:eastAsia="en-CA"/>
        </w:rPr>
        <w:t>Ringel-Youngs</w:t>
      </w:r>
      <w:r w:rsidRPr="00922BC6">
        <w:rPr>
          <w:rFonts w:ascii="Arial" w:eastAsia="Times New Roman" w:hAnsi="Arial" w:cs="Arial"/>
          <w:color w:val="000000"/>
          <w:sz w:val="24"/>
          <w:szCs w:val="24"/>
          <w:lang w:eastAsia="en-CA"/>
        </w:rPr>
        <w:t xml:space="preserve"> theorem]</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6) </w:t>
      </w:r>
      <w:r w:rsidRPr="00922BC6">
        <w:rPr>
          <w:rFonts w:ascii="Arial" w:eastAsia="Times New Roman" w:hAnsi="Arial" w:cs="Arial"/>
          <w:color w:val="000000"/>
          <w:sz w:val="24"/>
          <w:szCs w:val="24"/>
          <w:lang w:eastAsia="en-CA"/>
        </w:rPr>
        <w:t>For ten points each answer these questions about Canadian business:</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Galen Weston of Loblaw and Holger Kluge of this pharmacy negotiated the purchase of the company by Loblaw in 2013.</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Shoppers</w:t>
      </w:r>
      <w:r w:rsidRPr="00922BC6">
        <w:rPr>
          <w:rFonts w:ascii="Arial" w:eastAsia="Times New Roman" w:hAnsi="Arial" w:cs="Arial"/>
          <w:color w:val="000000"/>
          <w:sz w:val="24"/>
          <w:szCs w:val="24"/>
          <w:lang w:eastAsia="en-CA"/>
        </w:rPr>
        <w:t xml:space="preserve"> Drug Mart [or </w:t>
      </w:r>
      <w:r w:rsidRPr="00922BC6">
        <w:rPr>
          <w:rFonts w:ascii="Arial" w:eastAsia="Times New Roman" w:hAnsi="Arial" w:cs="Arial"/>
          <w:b/>
          <w:bCs/>
          <w:color w:val="000000"/>
          <w:sz w:val="24"/>
          <w:szCs w:val="24"/>
          <w:u w:val="single"/>
          <w:lang w:eastAsia="en-CA"/>
        </w:rPr>
        <w:t>Pharmaprix</w:t>
      </w:r>
      <w:r w:rsidRPr="00922BC6">
        <w:rPr>
          <w:rFonts w:ascii="Arial" w:eastAsia="Times New Roman" w:hAnsi="Arial" w:cs="Arial"/>
          <w:color w:val="000000"/>
          <w:sz w:val="24"/>
          <w:szCs w:val="24"/>
          <w:lang w:eastAsia="en-CA"/>
        </w:rPr>
        <w:t>]</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Earlier in 2013, grocery store chain Sobeys purchased this Canadian subsidiary of a California grocer to expand its reach in Western Canada.</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Safeway</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lastRenderedPageBreak/>
        <w:t>[10] Market consolidation is occurring in part because of the growth of Walmart and this American company that bought over 200 leases from Zellers.</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Target</w:t>
      </w:r>
    </w:p>
    <w:p w:rsidR="00F33068" w:rsidRPr="00FB56B2" w:rsidRDefault="00F33068" w:rsidP="00F33068">
      <w:pPr>
        <w:spacing w:after="0" w:line="360" w:lineRule="auto"/>
        <w:rPr>
          <w:rFonts w:ascii="Arial" w:eastAsia="Times New Roman" w:hAnsi="Arial" w:cs="Arial"/>
          <w:sz w:val="24"/>
          <w:szCs w:val="24"/>
          <w:lang w:eastAsia="en-CA"/>
        </w:rPr>
      </w:pPr>
    </w:p>
    <w:p w:rsidR="00F33068" w:rsidRPr="00FB56B2" w:rsidRDefault="00F33068" w:rsidP="00F33068">
      <w:pPr>
        <w:spacing w:line="360" w:lineRule="auto"/>
        <w:rPr>
          <w:rFonts w:ascii="Arial" w:hAnsi="Arial" w:cs="Arial"/>
          <w:sz w:val="24"/>
          <w:szCs w:val="24"/>
        </w:rPr>
      </w:pPr>
      <w:r w:rsidRPr="00FB56B2">
        <w:rPr>
          <w:rFonts w:ascii="Arial" w:hAnsi="Arial" w:cs="Arial"/>
          <w:sz w:val="24"/>
          <w:szCs w:val="24"/>
        </w:rPr>
        <w:t>7) For ten points each, answer these questions about Islamic dynasties:</w:t>
      </w:r>
    </w:p>
    <w:p w:rsidR="00F33068" w:rsidRPr="00FB56B2" w:rsidRDefault="00F33068" w:rsidP="00F33068">
      <w:pPr>
        <w:spacing w:line="360" w:lineRule="auto"/>
        <w:rPr>
          <w:rFonts w:ascii="Arial" w:hAnsi="Arial" w:cs="Arial"/>
          <w:sz w:val="24"/>
          <w:szCs w:val="24"/>
        </w:rPr>
      </w:pPr>
      <w:r w:rsidRPr="00FB56B2">
        <w:rPr>
          <w:rFonts w:ascii="Arial" w:hAnsi="Arial" w:cs="Arial"/>
          <w:sz w:val="24"/>
          <w:szCs w:val="24"/>
        </w:rPr>
        <w:t>[10] These caliphs reigned from Baghdad from 750 to 1258 then from Cairo until 1517.</w:t>
      </w:r>
    </w:p>
    <w:p w:rsidR="00F33068" w:rsidRPr="00FB56B2" w:rsidRDefault="00F33068" w:rsidP="00F33068">
      <w:pPr>
        <w:spacing w:line="360" w:lineRule="auto"/>
        <w:rPr>
          <w:rFonts w:ascii="Arial" w:hAnsi="Arial" w:cs="Arial"/>
          <w:sz w:val="24"/>
          <w:szCs w:val="24"/>
        </w:rPr>
      </w:pPr>
      <w:r w:rsidRPr="00FB56B2">
        <w:rPr>
          <w:rFonts w:ascii="Arial" w:hAnsi="Arial" w:cs="Arial"/>
          <w:sz w:val="24"/>
          <w:szCs w:val="24"/>
        </w:rPr>
        <w:t xml:space="preserve">ANSWER: </w:t>
      </w:r>
      <w:r w:rsidRPr="00FB56B2">
        <w:rPr>
          <w:rFonts w:ascii="Arial" w:hAnsi="Arial" w:cs="Arial"/>
          <w:b/>
          <w:sz w:val="24"/>
          <w:szCs w:val="24"/>
          <w:u w:val="single"/>
        </w:rPr>
        <w:t>Abbasid</w:t>
      </w:r>
    </w:p>
    <w:p w:rsidR="00F33068" w:rsidRPr="00FB56B2" w:rsidRDefault="00F33068" w:rsidP="00F33068">
      <w:pPr>
        <w:spacing w:line="360" w:lineRule="auto"/>
        <w:rPr>
          <w:rFonts w:ascii="Arial" w:hAnsi="Arial" w:cs="Arial"/>
          <w:sz w:val="24"/>
          <w:szCs w:val="24"/>
        </w:rPr>
      </w:pPr>
      <w:r w:rsidRPr="00FB56B2">
        <w:rPr>
          <w:rFonts w:ascii="Arial" w:hAnsi="Arial" w:cs="Arial"/>
          <w:sz w:val="24"/>
          <w:szCs w:val="24"/>
        </w:rPr>
        <w:t>[10] The Abbasids rode to power on widespread disaffection with these caliphs.</w:t>
      </w:r>
    </w:p>
    <w:p w:rsidR="00F33068" w:rsidRPr="00FB56B2" w:rsidRDefault="00F33068" w:rsidP="00F33068">
      <w:pPr>
        <w:spacing w:line="360" w:lineRule="auto"/>
        <w:rPr>
          <w:rFonts w:ascii="Arial" w:hAnsi="Arial" w:cs="Arial"/>
          <w:sz w:val="24"/>
          <w:szCs w:val="24"/>
        </w:rPr>
      </w:pPr>
      <w:r w:rsidRPr="00FB56B2">
        <w:rPr>
          <w:rFonts w:ascii="Arial" w:hAnsi="Arial" w:cs="Arial"/>
          <w:sz w:val="24"/>
          <w:szCs w:val="24"/>
        </w:rPr>
        <w:t xml:space="preserve">ANSWER: </w:t>
      </w:r>
      <w:r w:rsidRPr="00FB56B2">
        <w:rPr>
          <w:rFonts w:ascii="Arial" w:hAnsi="Arial" w:cs="Arial"/>
          <w:b/>
          <w:sz w:val="24"/>
          <w:szCs w:val="24"/>
          <w:u w:val="single"/>
        </w:rPr>
        <w:t>Umayyads</w:t>
      </w:r>
    </w:p>
    <w:p w:rsidR="00F33068" w:rsidRPr="00FB56B2" w:rsidRDefault="00F33068" w:rsidP="00F33068">
      <w:pPr>
        <w:spacing w:line="360" w:lineRule="auto"/>
        <w:rPr>
          <w:rFonts w:ascii="Arial" w:hAnsi="Arial" w:cs="Arial"/>
          <w:sz w:val="24"/>
          <w:szCs w:val="24"/>
        </w:rPr>
      </w:pPr>
      <w:r w:rsidRPr="00FB56B2">
        <w:rPr>
          <w:rFonts w:ascii="Arial" w:hAnsi="Arial" w:cs="Arial"/>
          <w:sz w:val="24"/>
          <w:szCs w:val="24"/>
        </w:rPr>
        <w:t>[10] The Umayyads ruled from this city from 661 to 750 where they introduced hereditary transmission of office into Islam.</w:t>
      </w:r>
    </w:p>
    <w:p w:rsidR="00F33068" w:rsidRPr="00FB56B2" w:rsidRDefault="00F33068" w:rsidP="00F33068">
      <w:pPr>
        <w:spacing w:line="360" w:lineRule="auto"/>
        <w:rPr>
          <w:rFonts w:ascii="Arial" w:hAnsi="Arial" w:cs="Arial"/>
          <w:sz w:val="24"/>
          <w:szCs w:val="24"/>
        </w:rPr>
      </w:pPr>
      <w:r w:rsidRPr="00FB56B2">
        <w:rPr>
          <w:rFonts w:ascii="Arial" w:hAnsi="Arial" w:cs="Arial"/>
          <w:sz w:val="24"/>
          <w:szCs w:val="24"/>
        </w:rPr>
        <w:t xml:space="preserve">ANSWER: </w:t>
      </w:r>
      <w:r w:rsidRPr="00FB56B2">
        <w:rPr>
          <w:rFonts w:ascii="Arial" w:hAnsi="Arial" w:cs="Arial"/>
          <w:b/>
          <w:sz w:val="24"/>
          <w:szCs w:val="24"/>
          <w:u w:val="single"/>
        </w:rPr>
        <w:t>Damascus</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8) </w:t>
      </w:r>
      <w:r w:rsidRPr="00922BC6">
        <w:rPr>
          <w:rFonts w:ascii="Arial" w:eastAsia="Times New Roman" w:hAnsi="Arial" w:cs="Arial"/>
          <w:color w:val="000000"/>
          <w:sz w:val="24"/>
          <w:szCs w:val="24"/>
          <w:lang w:eastAsia="en-CA"/>
        </w:rPr>
        <w:t>Answer these questions about the Precambrian era for ten points each:</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The Precambrian is divided into the Archean and this eon, which began about 2.5 billion years ago.</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Proterozoic</w:t>
      </w:r>
      <w:r w:rsidRPr="00922BC6">
        <w:rPr>
          <w:rFonts w:ascii="Arial" w:eastAsia="Times New Roman" w:hAnsi="Arial" w:cs="Arial"/>
          <w:color w:val="000000"/>
          <w:sz w:val="24"/>
          <w:szCs w:val="24"/>
          <w:lang w:eastAsia="en-CA"/>
        </w:rPr>
        <w:t xml:space="preserve"> Eon</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This part of the Proterozoic Eon occurred between 1 billion and 544 million years ago.</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ANSWER:  </w:t>
      </w:r>
      <w:r w:rsidRPr="00922BC6">
        <w:rPr>
          <w:rFonts w:ascii="Arial" w:eastAsia="Times New Roman" w:hAnsi="Arial" w:cs="Arial"/>
          <w:b/>
          <w:bCs/>
          <w:color w:val="000000"/>
          <w:sz w:val="24"/>
          <w:szCs w:val="24"/>
          <w:u w:val="single"/>
          <w:lang w:eastAsia="en-CA"/>
        </w:rPr>
        <w:t>Neoproterozoic</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Near the end of the Proterozoic Eon, it is believed that, in addition to West and East Gondwana, this supercontinent comprised much of what is now North America and Eurasia.</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Laurasia</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sz w:val="24"/>
          <w:szCs w:val="24"/>
          <w:lang w:eastAsia="en-CA"/>
        </w:rPr>
        <w:t xml:space="preserve">9) </w:t>
      </w:r>
      <w:r w:rsidRPr="00922BC6">
        <w:rPr>
          <w:rFonts w:ascii="Arial" w:eastAsia="Times New Roman" w:hAnsi="Arial" w:cs="Arial"/>
          <w:color w:val="000000"/>
          <w:sz w:val="24"/>
          <w:szCs w:val="24"/>
          <w:lang w:eastAsia="en-CA"/>
        </w:rPr>
        <w:t>Despite being stopped by the CTRC in its first attempt, Astral Media now has a new owner. For 10 points each:</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lastRenderedPageBreak/>
        <w:t>[10] Name this Canadian telecommunications giant whose $3.38B dollar acquisition of Astral was approved in June 2013.</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BCE</w:t>
      </w:r>
      <w:r w:rsidRPr="00922BC6">
        <w:rPr>
          <w:rFonts w:ascii="Arial" w:eastAsia="Times New Roman" w:hAnsi="Arial" w:cs="Arial"/>
          <w:color w:val="000000"/>
          <w:sz w:val="24"/>
          <w:szCs w:val="24"/>
          <w:lang w:eastAsia="en-CA"/>
        </w:rPr>
        <w:t xml:space="preserve"> Inc. [accept </w:t>
      </w:r>
      <w:r w:rsidRPr="00922BC6">
        <w:rPr>
          <w:rFonts w:ascii="Arial" w:eastAsia="Times New Roman" w:hAnsi="Arial" w:cs="Arial"/>
          <w:b/>
          <w:bCs/>
          <w:color w:val="000000"/>
          <w:sz w:val="24"/>
          <w:szCs w:val="24"/>
          <w:u w:val="single"/>
          <w:lang w:eastAsia="en-CA"/>
        </w:rPr>
        <w:t>Bell</w:t>
      </w:r>
      <w:r w:rsidRPr="00922BC6">
        <w:rPr>
          <w:rFonts w:ascii="Arial" w:eastAsia="Times New Roman" w:hAnsi="Arial" w:cs="Arial"/>
          <w:color w:val="000000"/>
          <w:sz w:val="24"/>
          <w:szCs w:val="24"/>
          <w:lang w:eastAsia="en-CA"/>
        </w:rPr>
        <w:t xml:space="preserve"> Canada, even though they’re not technically the same thing]</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One of the reasons for Bell's acquisition of Astral was to compete with this other media company, whose assets include Sun Media and the Canoe.ca network of websites.</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Quebecor</w:t>
      </w:r>
      <w:r w:rsidRPr="00922BC6">
        <w:rPr>
          <w:rFonts w:ascii="Arial" w:eastAsia="Times New Roman" w:hAnsi="Arial" w:cs="Arial"/>
          <w:color w:val="000000"/>
          <w:sz w:val="24"/>
          <w:szCs w:val="24"/>
          <w:lang w:eastAsia="en-CA"/>
        </w:rPr>
        <w:t xml:space="preserve"> Media</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The approval of the acquisition was announced on June 27 by this CTRC chairman, who succeeded Leonard Katz in the role.</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Jean-Pierre </w:t>
      </w:r>
      <w:r w:rsidRPr="00922BC6">
        <w:rPr>
          <w:rFonts w:ascii="Arial" w:eastAsia="Times New Roman" w:hAnsi="Arial" w:cs="Arial"/>
          <w:b/>
          <w:bCs/>
          <w:color w:val="000000"/>
          <w:sz w:val="24"/>
          <w:szCs w:val="24"/>
          <w:u w:val="single"/>
          <w:lang w:eastAsia="en-CA"/>
        </w:rPr>
        <w:t>Blais</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10) </w:t>
      </w:r>
      <w:r w:rsidRPr="00922BC6">
        <w:rPr>
          <w:rFonts w:ascii="Arial" w:eastAsia="Times New Roman" w:hAnsi="Arial" w:cs="Arial"/>
          <w:color w:val="000000"/>
          <w:sz w:val="24"/>
          <w:szCs w:val="24"/>
          <w:lang w:eastAsia="en-CA"/>
        </w:rPr>
        <w:t>Name these works by Michael Lewis for ten points each:</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Covering the 1996 Presidential election, this book profiles major figures like Bob Dole and Pat Buchanan as well as minor ones such as Morry Taylor, better known as the Grizz.</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ANSWER:  </w:t>
      </w:r>
      <w:r w:rsidRPr="00922BC6">
        <w:rPr>
          <w:rFonts w:ascii="Arial" w:eastAsia="Times New Roman" w:hAnsi="Arial" w:cs="Arial"/>
          <w:b/>
          <w:bCs/>
          <w:i/>
          <w:iCs/>
          <w:color w:val="000000"/>
          <w:sz w:val="24"/>
          <w:szCs w:val="24"/>
          <w:u w:val="single"/>
          <w:lang w:eastAsia="en-CA"/>
        </w:rPr>
        <w:t>Trail Fever</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This memoir tells of Lewis’s time at Salomon Brothers in New York and in London as a bond salesman.</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ANSWER:  </w:t>
      </w:r>
      <w:r w:rsidRPr="00922BC6">
        <w:rPr>
          <w:rFonts w:ascii="Arial" w:eastAsia="Times New Roman" w:hAnsi="Arial" w:cs="Arial"/>
          <w:b/>
          <w:bCs/>
          <w:i/>
          <w:iCs/>
          <w:color w:val="000000"/>
          <w:sz w:val="24"/>
          <w:szCs w:val="24"/>
          <w:u w:val="single"/>
          <w:lang w:eastAsia="en-CA"/>
        </w:rPr>
        <w:t>Liars Poker</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This book highlighted the sabermetric-based approach used by Oakland A’s general manager Billy Beane to keep the team competitive against free spending competition.</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i/>
          <w:iCs/>
          <w:color w:val="000000"/>
          <w:sz w:val="24"/>
          <w:szCs w:val="24"/>
          <w:u w:val="single"/>
          <w:lang w:eastAsia="en-CA"/>
        </w:rPr>
        <w:t>Moneyball</w:t>
      </w:r>
      <w:r w:rsidRPr="00922BC6">
        <w:rPr>
          <w:rFonts w:ascii="Arial" w:eastAsia="Times New Roman" w:hAnsi="Arial" w:cs="Arial"/>
          <w:i/>
          <w:iCs/>
          <w:color w:val="000000"/>
          <w:sz w:val="24"/>
          <w:szCs w:val="24"/>
          <w:lang w:eastAsia="en-CA"/>
        </w:rPr>
        <w:t>: The Art of Winning an Unfair Game</w:t>
      </w:r>
    </w:p>
    <w:p w:rsidR="00F33068" w:rsidRPr="00FB56B2" w:rsidRDefault="00F33068" w:rsidP="00F33068">
      <w:pPr>
        <w:spacing w:after="0" w:line="360" w:lineRule="auto"/>
        <w:rPr>
          <w:rFonts w:ascii="Arial" w:eastAsia="Times New Roman" w:hAnsi="Arial" w:cs="Arial"/>
          <w:sz w:val="24"/>
          <w:szCs w:val="24"/>
          <w:lang w:eastAsia="en-CA"/>
        </w:rPr>
      </w:pPr>
    </w:p>
    <w:p w:rsidR="00F33068" w:rsidRPr="00FB56B2" w:rsidRDefault="00F33068" w:rsidP="00F33068">
      <w:pPr>
        <w:spacing w:line="360" w:lineRule="auto"/>
        <w:rPr>
          <w:rFonts w:ascii="Arial" w:hAnsi="Arial" w:cs="Arial"/>
          <w:sz w:val="24"/>
          <w:szCs w:val="24"/>
        </w:rPr>
      </w:pPr>
      <w:r w:rsidRPr="00FB56B2">
        <w:rPr>
          <w:rFonts w:ascii="Arial" w:hAnsi="Arial" w:cs="Arial"/>
          <w:sz w:val="24"/>
          <w:szCs w:val="24"/>
        </w:rPr>
        <w:t>11) For ten points each, name these African rivers:</w:t>
      </w:r>
    </w:p>
    <w:p w:rsidR="00F33068" w:rsidRPr="00FB56B2" w:rsidRDefault="00F33068" w:rsidP="00F33068">
      <w:pPr>
        <w:spacing w:line="360" w:lineRule="auto"/>
        <w:rPr>
          <w:rFonts w:ascii="Arial" w:hAnsi="Arial" w:cs="Arial"/>
          <w:sz w:val="24"/>
          <w:szCs w:val="24"/>
        </w:rPr>
      </w:pPr>
      <w:r w:rsidRPr="00FB56B2">
        <w:rPr>
          <w:rFonts w:ascii="Arial" w:hAnsi="Arial" w:cs="Arial"/>
          <w:sz w:val="24"/>
          <w:szCs w:val="24"/>
        </w:rPr>
        <w:t>[10] Africa’s second longest river, it flows in a counterclockwise arc from the Lualaba and the Chambeshi to the Atlantic Ocean.</w:t>
      </w:r>
    </w:p>
    <w:p w:rsidR="00F33068" w:rsidRPr="00FB56B2" w:rsidRDefault="00F33068" w:rsidP="00F33068">
      <w:pPr>
        <w:spacing w:line="360" w:lineRule="auto"/>
        <w:rPr>
          <w:rFonts w:ascii="Arial" w:hAnsi="Arial" w:cs="Arial"/>
          <w:sz w:val="24"/>
          <w:szCs w:val="24"/>
        </w:rPr>
      </w:pPr>
      <w:r w:rsidRPr="00FB56B2">
        <w:rPr>
          <w:rFonts w:ascii="Arial" w:hAnsi="Arial" w:cs="Arial"/>
          <w:sz w:val="24"/>
          <w:szCs w:val="24"/>
        </w:rPr>
        <w:t xml:space="preserve">ANSWER: </w:t>
      </w:r>
      <w:r w:rsidRPr="00FB56B2">
        <w:rPr>
          <w:rFonts w:ascii="Arial" w:hAnsi="Arial" w:cs="Arial"/>
          <w:b/>
          <w:sz w:val="24"/>
          <w:szCs w:val="24"/>
          <w:u w:val="single"/>
        </w:rPr>
        <w:t>Congo</w:t>
      </w:r>
      <w:r w:rsidRPr="00FB56B2">
        <w:rPr>
          <w:rFonts w:ascii="Arial" w:hAnsi="Arial" w:cs="Arial"/>
          <w:sz w:val="24"/>
          <w:szCs w:val="24"/>
        </w:rPr>
        <w:t xml:space="preserve"> River</w:t>
      </w:r>
    </w:p>
    <w:p w:rsidR="00F33068" w:rsidRPr="00FB56B2" w:rsidRDefault="00F33068" w:rsidP="00F33068">
      <w:pPr>
        <w:spacing w:line="360" w:lineRule="auto"/>
        <w:rPr>
          <w:rFonts w:ascii="Arial" w:hAnsi="Arial" w:cs="Arial"/>
          <w:sz w:val="24"/>
          <w:szCs w:val="24"/>
        </w:rPr>
      </w:pPr>
      <w:r w:rsidRPr="00FB56B2">
        <w:rPr>
          <w:rFonts w:ascii="Arial" w:hAnsi="Arial" w:cs="Arial"/>
          <w:sz w:val="24"/>
          <w:szCs w:val="24"/>
        </w:rPr>
        <w:lastRenderedPageBreak/>
        <w:t>[10] This river rises in eastern Angola, passes through Zambia and along the borders of  Namibia, Botswana, and Zimbabwe, crosses through Mozambique, and enters the Indian Ocean.</w:t>
      </w:r>
    </w:p>
    <w:p w:rsidR="00F33068" w:rsidRPr="00FB56B2" w:rsidRDefault="00F33068" w:rsidP="00F33068">
      <w:pPr>
        <w:spacing w:line="360" w:lineRule="auto"/>
        <w:rPr>
          <w:rFonts w:ascii="Arial" w:hAnsi="Arial" w:cs="Arial"/>
          <w:sz w:val="24"/>
          <w:szCs w:val="24"/>
        </w:rPr>
      </w:pPr>
      <w:r w:rsidRPr="00FB56B2">
        <w:rPr>
          <w:rFonts w:ascii="Arial" w:hAnsi="Arial" w:cs="Arial"/>
          <w:sz w:val="24"/>
          <w:szCs w:val="24"/>
        </w:rPr>
        <w:t xml:space="preserve">ANSWER: </w:t>
      </w:r>
      <w:r w:rsidRPr="00FB56B2">
        <w:rPr>
          <w:rFonts w:ascii="Arial" w:hAnsi="Arial" w:cs="Arial"/>
          <w:b/>
          <w:sz w:val="24"/>
          <w:szCs w:val="24"/>
          <w:u w:val="single"/>
        </w:rPr>
        <w:t>Zambezi</w:t>
      </w:r>
      <w:r w:rsidRPr="00FB56B2">
        <w:rPr>
          <w:rFonts w:ascii="Arial" w:hAnsi="Arial" w:cs="Arial"/>
          <w:sz w:val="24"/>
          <w:szCs w:val="24"/>
        </w:rPr>
        <w:t xml:space="preserve"> River</w:t>
      </w:r>
    </w:p>
    <w:p w:rsidR="00F33068" w:rsidRPr="00FB56B2" w:rsidRDefault="00F33068" w:rsidP="00F33068">
      <w:pPr>
        <w:spacing w:line="360" w:lineRule="auto"/>
        <w:rPr>
          <w:rFonts w:ascii="Arial" w:hAnsi="Arial" w:cs="Arial"/>
          <w:sz w:val="24"/>
          <w:szCs w:val="24"/>
        </w:rPr>
      </w:pPr>
      <w:r w:rsidRPr="00FB56B2">
        <w:rPr>
          <w:rFonts w:ascii="Arial" w:hAnsi="Arial" w:cs="Arial"/>
          <w:sz w:val="24"/>
          <w:szCs w:val="24"/>
        </w:rPr>
        <w:t>[10] Africa’s third longest river, it flows through Guinea, Mali and two other countries beore entering the Gulf of Guinea.</w:t>
      </w:r>
    </w:p>
    <w:p w:rsidR="00F33068" w:rsidRPr="00FB56B2" w:rsidRDefault="00F33068" w:rsidP="00F33068">
      <w:pPr>
        <w:spacing w:line="360" w:lineRule="auto"/>
        <w:rPr>
          <w:rFonts w:ascii="Arial" w:hAnsi="Arial" w:cs="Arial"/>
          <w:sz w:val="24"/>
          <w:szCs w:val="24"/>
        </w:rPr>
      </w:pPr>
      <w:r w:rsidRPr="00FB56B2">
        <w:rPr>
          <w:rFonts w:ascii="Arial" w:hAnsi="Arial" w:cs="Arial"/>
          <w:sz w:val="24"/>
          <w:szCs w:val="24"/>
        </w:rPr>
        <w:t xml:space="preserve">ANSWER: </w:t>
      </w:r>
      <w:r w:rsidRPr="00FB56B2">
        <w:rPr>
          <w:rFonts w:ascii="Arial" w:hAnsi="Arial" w:cs="Arial"/>
          <w:b/>
          <w:sz w:val="24"/>
          <w:szCs w:val="24"/>
          <w:u w:val="single"/>
        </w:rPr>
        <w:t>Niger</w:t>
      </w:r>
      <w:r w:rsidRPr="00FB56B2">
        <w:rPr>
          <w:rFonts w:ascii="Arial" w:hAnsi="Arial" w:cs="Arial"/>
          <w:sz w:val="24"/>
          <w:szCs w:val="24"/>
        </w:rPr>
        <w:t xml:space="preserve"> River</w:t>
      </w:r>
    </w:p>
    <w:p w:rsidR="00F33068" w:rsidRPr="00FB56B2" w:rsidRDefault="00F33068" w:rsidP="00F33068">
      <w:pPr>
        <w:spacing w:after="0" w:line="360" w:lineRule="auto"/>
        <w:rPr>
          <w:rFonts w:ascii="Arial" w:eastAsia="Times New Roman" w:hAnsi="Arial" w:cs="Arial"/>
          <w:sz w:val="24"/>
          <w:szCs w:val="24"/>
          <w:lang w:eastAsia="en-CA"/>
        </w:rPr>
      </w:pPr>
    </w:p>
    <w:p w:rsidR="00F33068" w:rsidRPr="00FB56B2" w:rsidRDefault="00F33068" w:rsidP="00F33068">
      <w:pPr>
        <w:spacing w:line="360" w:lineRule="auto"/>
        <w:rPr>
          <w:rFonts w:ascii="Arial" w:hAnsi="Arial" w:cs="Arial"/>
          <w:sz w:val="24"/>
          <w:szCs w:val="24"/>
        </w:rPr>
      </w:pPr>
      <w:r w:rsidRPr="00FB56B2">
        <w:rPr>
          <w:rFonts w:ascii="Arial" w:hAnsi="Arial" w:cs="Arial"/>
          <w:sz w:val="24"/>
          <w:szCs w:val="24"/>
        </w:rPr>
        <w:t>12) For ten points each, name these Pacific Theatre battles of World War II:</w:t>
      </w:r>
    </w:p>
    <w:p w:rsidR="00F33068" w:rsidRPr="00FB56B2" w:rsidRDefault="00F33068" w:rsidP="00F33068">
      <w:pPr>
        <w:spacing w:line="360" w:lineRule="auto"/>
        <w:rPr>
          <w:rFonts w:ascii="Arial" w:hAnsi="Arial" w:cs="Arial"/>
          <w:sz w:val="24"/>
          <w:szCs w:val="24"/>
        </w:rPr>
      </w:pPr>
      <w:r w:rsidRPr="00FB56B2">
        <w:rPr>
          <w:rFonts w:ascii="Arial" w:hAnsi="Arial" w:cs="Arial"/>
          <w:sz w:val="24"/>
          <w:szCs w:val="24"/>
        </w:rPr>
        <w:t>[10] This May 1942 battle was fought entirely by carrier-based aircraft which made it the first naval battle in history in which the two opposing fleets never directly fired upon each other.</w:t>
      </w:r>
    </w:p>
    <w:p w:rsidR="00F33068" w:rsidRPr="00FB56B2" w:rsidRDefault="00F33068" w:rsidP="00F33068">
      <w:pPr>
        <w:spacing w:line="360" w:lineRule="auto"/>
        <w:rPr>
          <w:rFonts w:ascii="Arial" w:hAnsi="Arial" w:cs="Arial"/>
          <w:sz w:val="24"/>
          <w:szCs w:val="24"/>
        </w:rPr>
      </w:pPr>
      <w:r w:rsidRPr="00FB56B2">
        <w:rPr>
          <w:rFonts w:ascii="Arial" w:hAnsi="Arial" w:cs="Arial"/>
          <w:sz w:val="24"/>
          <w:szCs w:val="24"/>
        </w:rPr>
        <w:t xml:space="preserve">ANSWER: Battle of </w:t>
      </w:r>
      <w:r w:rsidRPr="00FB56B2">
        <w:rPr>
          <w:rFonts w:ascii="Arial" w:hAnsi="Arial" w:cs="Arial"/>
          <w:b/>
          <w:sz w:val="24"/>
          <w:szCs w:val="24"/>
          <w:u w:val="single"/>
        </w:rPr>
        <w:t>Coral Sea</w:t>
      </w:r>
    </w:p>
    <w:p w:rsidR="00F33068" w:rsidRPr="00FB56B2" w:rsidRDefault="00F33068" w:rsidP="00F33068">
      <w:pPr>
        <w:spacing w:line="360" w:lineRule="auto"/>
        <w:rPr>
          <w:rFonts w:ascii="Arial" w:hAnsi="Arial" w:cs="Arial"/>
          <w:sz w:val="24"/>
          <w:szCs w:val="24"/>
        </w:rPr>
      </w:pPr>
      <w:r w:rsidRPr="00FB56B2">
        <w:rPr>
          <w:rFonts w:ascii="Arial" w:hAnsi="Arial" w:cs="Arial"/>
          <w:sz w:val="24"/>
          <w:szCs w:val="24"/>
        </w:rPr>
        <w:t>[10] This October 1944 battle resulted from the Japanese Sho-Go plan to halt the American reconquest of the Philippines and nearly worked when Admiral “Bull” Halsey was baited into moving most of his boats away from the landing site.</w:t>
      </w:r>
    </w:p>
    <w:p w:rsidR="00F33068" w:rsidRPr="00FB56B2" w:rsidRDefault="00F33068" w:rsidP="00F33068">
      <w:pPr>
        <w:spacing w:line="360" w:lineRule="auto"/>
        <w:rPr>
          <w:rFonts w:ascii="Arial" w:hAnsi="Arial" w:cs="Arial"/>
          <w:sz w:val="24"/>
          <w:szCs w:val="24"/>
        </w:rPr>
      </w:pPr>
      <w:r w:rsidRPr="00FB56B2">
        <w:rPr>
          <w:rFonts w:ascii="Arial" w:hAnsi="Arial" w:cs="Arial"/>
          <w:sz w:val="24"/>
          <w:szCs w:val="24"/>
        </w:rPr>
        <w:t xml:space="preserve">ANSWER: Battle of </w:t>
      </w:r>
      <w:r w:rsidRPr="00FB56B2">
        <w:rPr>
          <w:rFonts w:ascii="Arial" w:hAnsi="Arial" w:cs="Arial"/>
          <w:b/>
          <w:sz w:val="24"/>
          <w:szCs w:val="24"/>
          <w:u w:val="single"/>
        </w:rPr>
        <w:t>Leyte Gulf</w:t>
      </w:r>
    </w:p>
    <w:p w:rsidR="00F33068" w:rsidRPr="00FB56B2" w:rsidRDefault="00F33068" w:rsidP="00F33068">
      <w:pPr>
        <w:spacing w:line="360" w:lineRule="auto"/>
        <w:rPr>
          <w:rFonts w:ascii="Arial" w:hAnsi="Arial" w:cs="Arial"/>
          <w:sz w:val="24"/>
          <w:szCs w:val="24"/>
        </w:rPr>
      </w:pPr>
      <w:r w:rsidRPr="00FB56B2">
        <w:rPr>
          <w:rFonts w:ascii="Arial" w:hAnsi="Arial" w:cs="Arial"/>
          <w:sz w:val="24"/>
          <w:szCs w:val="24"/>
        </w:rPr>
        <w:t>[10] This early 1945 battle saw Allid forces capture the namesake island between Mariana Islands and Japan to provide an airbase for the eventual invasion.</w:t>
      </w:r>
    </w:p>
    <w:p w:rsidR="00F33068" w:rsidRPr="00FB56B2" w:rsidRDefault="00F33068" w:rsidP="00F33068">
      <w:pPr>
        <w:spacing w:line="360" w:lineRule="auto"/>
        <w:rPr>
          <w:rFonts w:ascii="Arial" w:hAnsi="Arial" w:cs="Arial"/>
          <w:sz w:val="24"/>
          <w:szCs w:val="24"/>
        </w:rPr>
      </w:pPr>
      <w:r w:rsidRPr="00FB56B2">
        <w:rPr>
          <w:rFonts w:ascii="Arial" w:hAnsi="Arial" w:cs="Arial"/>
          <w:sz w:val="24"/>
          <w:szCs w:val="24"/>
        </w:rPr>
        <w:t xml:space="preserve">ANSWER: Battle of </w:t>
      </w:r>
      <w:r w:rsidRPr="00FB56B2">
        <w:rPr>
          <w:rFonts w:ascii="Arial" w:hAnsi="Arial" w:cs="Arial"/>
          <w:b/>
          <w:sz w:val="24"/>
          <w:szCs w:val="24"/>
          <w:u w:val="single"/>
        </w:rPr>
        <w:t>Iwo Jima</w:t>
      </w: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13) </w:t>
      </w:r>
      <w:r w:rsidRPr="00922BC6">
        <w:rPr>
          <w:rFonts w:ascii="Arial" w:eastAsia="Times New Roman" w:hAnsi="Arial" w:cs="Arial"/>
          <w:color w:val="000000"/>
          <w:sz w:val="24"/>
          <w:szCs w:val="24"/>
          <w:lang w:eastAsia="en-CA"/>
        </w:rPr>
        <w:t>Answer these questions about Polaris Music Prize winners for ten points each:</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[10] The inaugural winner of the prize in 2006 was this man for the album </w:t>
      </w:r>
      <w:r w:rsidRPr="00922BC6">
        <w:rPr>
          <w:rFonts w:ascii="Arial" w:eastAsia="Times New Roman" w:hAnsi="Arial" w:cs="Arial"/>
          <w:i/>
          <w:iCs/>
          <w:color w:val="000000"/>
          <w:sz w:val="24"/>
          <w:szCs w:val="24"/>
          <w:lang w:eastAsia="en-CA"/>
        </w:rPr>
        <w:t>He Poos Clouds</w:t>
      </w:r>
      <w:r w:rsidRPr="00922BC6">
        <w:rPr>
          <w:rFonts w:ascii="Arial" w:eastAsia="Times New Roman" w:hAnsi="Arial" w:cs="Arial"/>
          <w:color w:val="000000"/>
          <w:sz w:val="24"/>
          <w:szCs w:val="24"/>
          <w:lang w:eastAsia="en-CA"/>
        </w:rPr>
        <w:t>.</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Final Fantasy</w:t>
      </w:r>
      <w:r w:rsidRPr="00922BC6">
        <w:rPr>
          <w:rFonts w:ascii="Arial" w:eastAsia="Times New Roman" w:hAnsi="Arial" w:cs="Arial"/>
          <w:color w:val="000000"/>
          <w:sz w:val="24"/>
          <w:szCs w:val="24"/>
          <w:lang w:eastAsia="en-CA"/>
        </w:rPr>
        <w:t xml:space="preserve"> [or Owen </w:t>
      </w:r>
      <w:r w:rsidRPr="00922BC6">
        <w:rPr>
          <w:rFonts w:ascii="Arial" w:eastAsia="Times New Roman" w:hAnsi="Arial" w:cs="Arial"/>
          <w:b/>
          <w:bCs/>
          <w:color w:val="000000"/>
          <w:sz w:val="24"/>
          <w:szCs w:val="24"/>
          <w:u w:val="single"/>
          <w:lang w:eastAsia="en-CA"/>
        </w:rPr>
        <w:t>Pallett</w:t>
      </w:r>
      <w:r w:rsidRPr="00922BC6">
        <w:rPr>
          <w:rFonts w:ascii="Arial" w:eastAsia="Times New Roman" w:hAnsi="Arial" w:cs="Arial"/>
          <w:color w:val="000000"/>
          <w:sz w:val="24"/>
          <w:szCs w:val="24"/>
          <w:lang w:eastAsia="en-CA"/>
        </w:rPr>
        <w:t>]</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lastRenderedPageBreak/>
        <w:t xml:space="preserve">[10] This only Francophone band to win the prize thus far did so in 2010 for the album </w:t>
      </w:r>
      <w:r w:rsidRPr="00922BC6">
        <w:rPr>
          <w:rFonts w:ascii="Arial" w:eastAsia="Times New Roman" w:hAnsi="Arial" w:cs="Arial"/>
          <w:i/>
          <w:iCs/>
          <w:color w:val="000000"/>
          <w:sz w:val="24"/>
          <w:szCs w:val="24"/>
          <w:lang w:eastAsia="en-CA"/>
        </w:rPr>
        <w:t>Les Chemins de verre</w:t>
      </w:r>
      <w:r w:rsidRPr="00922BC6">
        <w:rPr>
          <w:rFonts w:ascii="Arial" w:eastAsia="Times New Roman" w:hAnsi="Arial" w:cs="Arial"/>
          <w:color w:val="000000"/>
          <w:sz w:val="24"/>
          <w:szCs w:val="24"/>
          <w:lang w:eastAsia="en-CA"/>
        </w:rPr>
        <w:t>.</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Karkwa</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Along with the Polaris Music Prize in 2011, this band also won both the Grammy and Juno for Album of the Year.</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Arcade Fire</w:t>
      </w:r>
    </w:p>
    <w:p w:rsidR="00F33068" w:rsidRPr="00FB56B2" w:rsidRDefault="00F33068" w:rsidP="00F33068">
      <w:pPr>
        <w:spacing w:line="360" w:lineRule="auto"/>
        <w:rPr>
          <w:rFonts w:ascii="Arial" w:hAnsi="Arial" w:cs="Arial"/>
          <w:sz w:val="24"/>
          <w:szCs w:val="24"/>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14) </w:t>
      </w:r>
      <w:r w:rsidRPr="00922BC6">
        <w:rPr>
          <w:rFonts w:ascii="Arial" w:eastAsia="Times New Roman" w:hAnsi="Arial" w:cs="Arial"/>
          <w:color w:val="000000"/>
          <w:sz w:val="24"/>
          <w:szCs w:val="24"/>
          <w:lang w:eastAsia="en-CA"/>
        </w:rPr>
        <w:t>Answer these questions about global telephony standards for the stated number of points:</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G.711 is an international standard for audio companding.  It’s basis is PCM. For ten points, what does the acronym PCM stand for?</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Pulse Code Modulation</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10] Two standard modulation schemes are used.  One in North America and Japan, the other in Europe.  Both are logarithmic in nature and are lossy algorithms.  For ten points each, name these two algorithms.</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w:t>
      </w:r>
      <w:r w:rsidRPr="00922BC6">
        <w:rPr>
          <w:rFonts w:ascii="Arial" w:eastAsia="Times New Roman" w:hAnsi="Arial" w:cs="Arial"/>
          <w:b/>
          <w:bCs/>
          <w:color w:val="000000"/>
          <w:sz w:val="24"/>
          <w:szCs w:val="24"/>
          <w:u w:val="single"/>
          <w:lang w:eastAsia="en-CA"/>
        </w:rPr>
        <w:t>A</w:t>
      </w:r>
      <w:r w:rsidRPr="00922BC6">
        <w:rPr>
          <w:rFonts w:ascii="Arial" w:eastAsia="Times New Roman" w:hAnsi="Arial" w:cs="Arial"/>
          <w:color w:val="000000"/>
          <w:sz w:val="24"/>
          <w:szCs w:val="24"/>
          <w:lang w:eastAsia="en-CA"/>
        </w:rPr>
        <w:t xml:space="preserve">-Law (Europe) and </w:t>
      </w:r>
      <w:r w:rsidRPr="00922BC6">
        <w:rPr>
          <w:rFonts w:ascii="Arial" w:eastAsia="Times New Roman" w:hAnsi="Arial" w:cs="Arial"/>
          <w:b/>
          <w:bCs/>
          <w:color w:val="000000"/>
          <w:sz w:val="24"/>
          <w:szCs w:val="24"/>
          <w:u w:val="single"/>
          <w:lang w:eastAsia="en-CA"/>
        </w:rPr>
        <w:t>MU</w:t>
      </w:r>
      <w:r w:rsidRPr="00922BC6">
        <w:rPr>
          <w:rFonts w:ascii="Arial" w:eastAsia="Times New Roman" w:hAnsi="Arial" w:cs="Arial"/>
          <w:color w:val="000000"/>
          <w:sz w:val="24"/>
          <w:szCs w:val="24"/>
          <w:lang w:eastAsia="en-CA"/>
        </w:rPr>
        <w:t>-law (or μ-law, used in NA/Japan)</w:t>
      </w:r>
    </w:p>
    <w:p w:rsidR="00F33068" w:rsidRPr="00FB56B2" w:rsidRDefault="00F33068" w:rsidP="00F33068">
      <w:pPr>
        <w:spacing w:after="0" w:line="360" w:lineRule="auto"/>
        <w:rPr>
          <w:rFonts w:ascii="Arial" w:eastAsia="Times New Roman" w:hAnsi="Arial" w:cs="Arial"/>
          <w:color w:val="000000"/>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eastAsia="Times New Roman" w:hAnsi="Arial" w:cs="Arial"/>
          <w:color w:val="000000"/>
          <w:sz w:val="24"/>
          <w:szCs w:val="24"/>
          <w:lang w:eastAsia="en-CA"/>
        </w:rPr>
        <w:t xml:space="preserve">15) </w:t>
      </w:r>
      <w:r w:rsidRPr="00922BC6">
        <w:rPr>
          <w:rFonts w:ascii="Arial" w:eastAsia="Times New Roman" w:hAnsi="Arial" w:cs="Arial"/>
          <w:color w:val="000000"/>
          <w:sz w:val="24"/>
          <w:szCs w:val="24"/>
          <w:lang w:eastAsia="en-CA"/>
        </w:rPr>
        <w:t>Andy Murray recently ended 77 years of drought at Wimbledon.  Answer these questions about other British tennis players who played at SW19 for ten points each:</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Before Murray, this man was the last British winner of the gentlemen’s singles when he claimed the trophy in 1936.</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Fred </w:t>
      </w:r>
      <w:r w:rsidRPr="00922BC6">
        <w:rPr>
          <w:rFonts w:ascii="Arial" w:eastAsia="Times New Roman" w:hAnsi="Arial" w:cs="Arial"/>
          <w:b/>
          <w:bCs/>
          <w:color w:val="000000"/>
          <w:sz w:val="24"/>
          <w:szCs w:val="24"/>
          <w:u w:val="single"/>
          <w:lang w:eastAsia="en-CA"/>
        </w:rPr>
        <w:t>Perry</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This male British player made it to the singles semi-finals in 1998, 1999, 2001, and 2002, but never reached the final.</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Tim </w:t>
      </w:r>
      <w:r w:rsidRPr="00922BC6">
        <w:rPr>
          <w:rFonts w:ascii="Arial" w:eastAsia="Times New Roman" w:hAnsi="Arial" w:cs="Arial"/>
          <w:b/>
          <w:bCs/>
          <w:color w:val="000000"/>
          <w:sz w:val="24"/>
          <w:szCs w:val="24"/>
          <w:u w:val="single"/>
          <w:lang w:eastAsia="en-CA"/>
        </w:rPr>
        <w:t>Henman</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The woman haven’t had to wait nearly as long as this last British ladies singles winner took home the trophy in 1977.</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Virginia </w:t>
      </w:r>
      <w:r w:rsidRPr="00922BC6">
        <w:rPr>
          <w:rFonts w:ascii="Arial" w:eastAsia="Times New Roman" w:hAnsi="Arial" w:cs="Arial"/>
          <w:b/>
          <w:bCs/>
          <w:color w:val="000000"/>
          <w:sz w:val="24"/>
          <w:szCs w:val="24"/>
          <w:u w:val="single"/>
          <w:lang w:eastAsia="en-CA"/>
        </w:rPr>
        <w:t>Wade</w:t>
      </w:r>
    </w:p>
    <w:p w:rsidR="00F33068" w:rsidRPr="00FB56B2" w:rsidRDefault="00F33068" w:rsidP="00F33068">
      <w:pPr>
        <w:spacing w:line="360" w:lineRule="auto"/>
        <w:rPr>
          <w:rFonts w:ascii="Arial" w:hAnsi="Arial" w:cs="Arial"/>
          <w:sz w:val="24"/>
          <w:szCs w:val="24"/>
        </w:rPr>
      </w:pPr>
    </w:p>
    <w:p w:rsidR="00F33068" w:rsidRPr="00922BC6" w:rsidRDefault="00F33068" w:rsidP="00F33068">
      <w:pPr>
        <w:spacing w:after="0" w:line="360" w:lineRule="auto"/>
        <w:rPr>
          <w:rFonts w:ascii="Arial" w:eastAsia="Times New Roman" w:hAnsi="Arial" w:cs="Arial"/>
          <w:sz w:val="24"/>
          <w:szCs w:val="24"/>
          <w:lang w:eastAsia="en-CA"/>
        </w:rPr>
      </w:pPr>
      <w:r w:rsidRPr="00FB56B2">
        <w:rPr>
          <w:rFonts w:ascii="Arial" w:hAnsi="Arial" w:cs="Arial"/>
          <w:sz w:val="24"/>
          <w:szCs w:val="24"/>
        </w:rPr>
        <w:lastRenderedPageBreak/>
        <w:t xml:space="preserve">16) </w:t>
      </w:r>
      <w:r w:rsidRPr="00FB56B2">
        <w:rPr>
          <w:rFonts w:ascii="Arial" w:eastAsia="Times New Roman" w:hAnsi="Arial" w:cs="Arial"/>
          <w:color w:val="000000"/>
          <w:sz w:val="24"/>
          <w:szCs w:val="24"/>
          <w:lang w:eastAsia="en-CA"/>
        </w:rPr>
        <w:t xml:space="preserve">7) </w:t>
      </w:r>
      <w:r w:rsidRPr="00922BC6">
        <w:rPr>
          <w:rFonts w:ascii="Arial" w:eastAsia="Times New Roman" w:hAnsi="Arial" w:cs="Arial"/>
          <w:color w:val="000000"/>
          <w:sz w:val="24"/>
          <w:szCs w:val="24"/>
          <w:lang w:eastAsia="en-CA"/>
        </w:rPr>
        <w:t>The majority of Canadians currently live in provinces with women Premiers.  For ten points each, name these Premiers from other provinces:</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This Liberal Premier of Prince Edward Island’s father Joe was also Premier.</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ANSWER:  </w:t>
      </w:r>
      <w:r w:rsidRPr="00922BC6">
        <w:rPr>
          <w:rFonts w:ascii="Arial" w:eastAsia="Times New Roman" w:hAnsi="Arial" w:cs="Arial"/>
          <w:b/>
          <w:bCs/>
          <w:color w:val="000000"/>
          <w:sz w:val="24"/>
          <w:szCs w:val="24"/>
          <w:u w:val="single"/>
          <w:lang w:eastAsia="en-CA"/>
        </w:rPr>
        <w:t>R</w:t>
      </w:r>
      <w:r w:rsidRPr="00922BC6">
        <w:rPr>
          <w:rFonts w:ascii="Arial" w:eastAsia="Times New Roman" w:hAnsi="Arial" w:cs="Arial"/>
          <w:color w:val="000000"/>
          <w:sz w:val="24"/>
          <w:szCs w:val="24"/>
          <w:lang w:eastAsia="en-CA"/>
        </w:rPr>
        <w:t xml:space="preserve">obert Watson Joseph </w:t>
      </w:r>
      <w:r w:rsidRPr="00922BC6">
        <w:rPr>
          <w:rFonts w:ascii="Arial" w:eastAsia="Times New Roman" w:hAnsi="Arial" w:cs="Arial"/>
          <w:b/>
          <w:bCs/>
          <w:color w:val="000000"/>
          <w:sz w:val="24"/>
          <w:szCs w:val="24"/>
          <w:u w:val="single"/>
          <w:lang w:eastAsia="en-CA"/>
        </w:rPr>
        <w:t>Ghiz</w:t>
      </w:r>
      <w:r w:rsidRPr="00922BC6">
        <w:rPr>
          <w:rFonts w:ascii="Arial" w:eastAsia="Times New Roman" w:hAnsi="Arial" w:cs="Arial"/>
          <w:color w:val="000000"/>
          <w:sz w:val="24"/>
          <w:szCs w:val="24"/>
          <w:lang w:eastAsia="en-CA"/>
        </w:rPr>
        <w:t xml:space="preserve"> [prompt on Ghiz]</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This Saskatchewan Party Premier was elected in 2007 and re-elected in a landslide in 2011.  He is well known for his defence of Canada’s resource industries.</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Bradley John (Brad) </w:t>
      </w:r>
      <w:r w:rsidRPr="00922BC6">
        <w:rPr>
          <w:rFonts w:ascii="Arial" w:eastAsia="Times New Roman" w:hAnsi="Arial" w:cs="Arial"/>
          <w:b/>
          <w:bCs/>
          <w:color w:val="000000"/>
          <w:sz w:val="24"/>
          <w:szCs w:val="24"/>
          <w:u w:val="single"/>
          <w:lang w:eastAsia="en-CA"/>
        </w:rPr>
        <w:t>Wall</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[10] This NDP Premier of Nova Scotia is a proponent of developing the province’s shipbuilding industry.</w:t>
      </w:r>
    </w:p>
    <w:p w:rsidR="00F33068" w:rsidRPr="00922BC6" w:rsidRDefault="00F33068" w:rsidP="00F33068">
      <w:pPr>
        <w:spacing w:after="0" w:line="360" w:lineRule="auto"/>
        <w:rPr>
          <w:rFonts w:ascii="Arial" w:eastAsia="Times New Roman" w:hAnsi="Arial" w:cs="Arial"/>
          <w:sz w:val="24"/>
          <w:szCs w:val="24"/>
          <w:lang w:eastAsia="en-CA"/>
        </w:rPr>
      </w:pPr>
      <w:r w:rsidRPr="00922BC6">
        <w:rPr>
          <w:rFonts w:ascii="Arial" w:eastAsia="Times New Roman" w:hAnsi="Arial" w:cs="Arial"/>
          <w:color w:val="000000"/>
          <w:sz w:val="24"/>
          <w:szCs w:val="24"/>
          <w:lang w:eastAsia="en-CA"/>
        </w:rPr>
        <w:t xml:space="preserve">ANSWER: Darrell </w:t>
      </w:r>
      <w:r w:rsidRPr="00922BC6">
        <w:rPr>
          <w:rFonts w:ascii="Arial" w:eastAsia="Times New Roman" w:hAnsi="Arial" w:cs="Arial"/>
          <w:b/>
          <w:bCs/>
          <w:color w:val="000000"/>
          <w:sz w:val="24"/>
          <w:szCs w:val="24"/>
          <w:u w:val="single"/>
          <w:lang w:eastAsia="en-CA"/>
        </w:rPr>
        <w:t>Dexter</w:t>
      </w:r>
    </w:p>
    <w:p w:rsidR="00F33068" w:rsidRPr="00FB56B2" w:rsidRDefault="00F33068" w:rsidP="00F33068">
      <w:pPr>
        <w:spacing w:after="0" w:line="360" w:lineRule="auto"/>
        <w:rPr>
          <w:rFonts w:ascii="Arial" w:eastAsia="Times New Roman" w:hAnsi="Arial" w:cs="Arial"/>
          <w:sz w:val="24"/>
          <w:szCs w:val="24"/>
          <w:lang w:eastAsia="en-CA"/>
        </w:rPr>
      </w:pPr>
    </w:p>
    <w:p w:rsidR="00F33068" w:rsidRPr="00FB56B2" w:rsidRDefault="00F33068" w:rsidP="00F33068">
      <w:pPr>
        <w:shd w:val="clear" w:color="auto" w:fill="FFFFFF"/>
        <w:spacing w:line="360" w:lineRule="auto"/>
        <w:rPr>
          <w:rFonts w:ascii="Arial" w:hAnsi="Arial" w:cs="Arial"/>
          <w:bCs/>
          <w:sz w:val="24"/>
          <w:szCs w:val="24"/>
        </w:rPr>
      </w:pPr>
      <w:r w:rsidRPr="00FB56B2">
        <w:rPr>
          <w:rFonts w:ascii="Arial" w:hAnsi="Arial" w:cs="Arial"/>
          <w:bCs/>
          <w:sz w:val="24"/>
          <w:szCs w:val="24"/>
        </w:rPr>
        <w:t>17) Answer these questions about Norse myth for 10 points each:</w:t>
      </w:r>
    </w:p>
    <w:p w:rsidR="00F33068" w:rsidRPr="00FB56B2" w:rsidRDefault="00F33068" w:rsidP="00F33068">
      <w:pPr>
        <w:shd w:val="clear" w:color="auto" w:fill="FFFFFF"/>
        <w:spacing w:line="360" w:lineRule="auto"/>
        <w:rPr>
          <w:rFonts w:ascii="Arial" w:hAnsi="Arial" w:cs="Arial"/>
          <w:bCs/>
          <w:sz w:val="24"/>
          <w:szCs w:val="24"/>
        </w:rPr>
      </w:pPr>
      <w:r w:rsidRPr="00FB56B2">
        <w:rPr>
          <w:rFonts w:ascii="Arial" w:hAnsi="Arial" w:cs="Arial"/>
          <w:bCs/>
          <w:sz w:val="24"/>
          <w:szCs w:val="24"/>
        </w:rPr>
        <w:t>[10] Known as the All Father, he led the Aesir and is the god of amongst other things wisdom, poetry and knowledge.</w:t>
      </w:r>
    </w:p>
    <w:p w:rsidR="00F33068" w:rsidRPr="00FB56B2" w:rsidRDefault="00F33068" w:rsidP="00F33068">
      <w:pPr>
        <w:shd w:val="clear" w:color="auto" w:fill="FFFFFF"/>
        <w:spacing w:line="360" w:lineRule="auto"/>
        <w:rPr>
          <w:rFonts w:ascii="Arial" w:hAnsi="Arial" w:cs="Arial"/>
          <w:bCs/>
          <w:sz w:val="24"/>
          <w:szCs w:val="24"/>
        </w:rPr>
      </w:pPr>
      <w:r w:rsidRPr="00FB56B2">
        <w:rPr>
          <w:rFonts w:ascii="Arial" w:hAnsi="Arial" w:cs="Arial"/>
          <w:bCs/>
          <w:sz w:val="24"/>
          <w:szCs w:val="24"/>
        </w:rPr>
        <w:t xml:space="preserve">ANSWER: </w:t>
      </w:r>
      <w:r w:rsidRPr="00FB56B2">
        <w:rPr>
          <w:rFonts w:ascii="Arial" w:hAnsi="Arial" w:cs="Arial"/>
          <w:b/>
          <w:bCs/>
          <w:sz w:val="24"/>
          <w:szCs w:val="24"/>
          <w:u w:val="single"/>
        </w:rPr>
        <w:t>Odin</w:t>
      </w:r>
      <w:r w:rsidRPr="00FB56B2">
        <w:rPr>
          <w:rFonts w:ascii="Arial" w:hAnsi="Arial" w:cs="Arial"/>
          <w:bCs/>
          <w:sz w:val="24"/>
          <w:szCs w:val="24"/>
        </w:rPr>
        <w:t xml:space="preserve"> [or </w:t>
      </w:r>
      <w:r w:rsidRPr="00FB56B2">
        <w:rPr>
          <w:rFonts w:ascii="Arial" w:hAnsi="Arial" w:cs="Arial"/>
          <w:b/>
          <w:bCs/>
          <w:sz w:val="24"/>
          <w:szCs w:val="24"/>
          <w:u w:val="single"/>
        </w:rPr>
        <w:t>Wodin</w:t>
      </w:r>
      <w:r w:rsidRPr="00FB56B2">
        <w:rPr>
          <w:rFonts w:ascii="Arial" w:hAnsi="Arial" w:cs="Arial"/>
          <w:bCs/>
          <w:sz w:val="24"/>
          <w:szCs w:val="24"/>
        </w:rPr>
        <w:t xml:space="preserve"> or </w:t>
      </w:r>
      <w:r w:rsidRPr="00FB56B2">
        <w:rPr>
          <w:rFonts w:ascii="Arial" w:hAnsi="Arial" w:cs="Arial"/>
          <w:b/>
          <w:bCs/>
          <w:sz w:val="24"/>
          <w:szCs w:val="24"/>
          <w:u w:val="single"/>
        </w:rPr>
        <w:t>Wotan</w:t>
      </w:r>
      <w:r w:rsidRPr="00FB56B2">
        <w:rPr>
          <w:rFonts w:ascii="Arial" w:hAnsi="Arial" w:cs="Arial"/>
          <w:bCs/>
          <w:sz w:val="24"/>
          <w:szCs w:val="24"/>
        </w:rPr>
        <w:t>]</w:t>
      </w:r>
    </w:p>
    <w:p w:rsidR="00F33068" w:rsidRPr="00FB56B2" w:rsidRDefault="00F33068" w:rsidP="00F33068">
      <w:pPr>
        <w:shd w:val="clear" w:color="auto" w:fill="FFFFFF"/>
        <w:spacing w:line="360" w:lineRule="auto"/>
        <w:rPr>
          <w:rFonts w:ascii="Arial" w:hAnsi="Arial" w:cs="Arial"/>
          <w:bCs/>
          <w:sz w:val="24"/>
          <w:szCs w:val="24"/>
        </w:rPr>
      </w:pPr>
      <w:r w:rsidRPr="00FB56B2">
        <w:rPr>
          <w:rFonts w:ascii="Arial" w:hAnsi="Arial" w:cs="Arial"/>
          <w:bCs/>
          <w:sz w:val="24"/>
          <w:szCs w:val="24"/>
        </w:rPr>
        <w:t>[10] Odin’s wife, she is the goddess of the sky, marriage and motherhood.</w:t>
      </w:r>
    </w:p>
    <w:p w:rsidR="00F33068" w:rsidRPr="00FB56B2" w:rsidRDefault="00F33068" w:rsidP="00F33068">
      <w:pPr>
        <w:shd w:val="clear" w:color="auto" w:fill="FFFFFF"/>
        <w:spacing w:line="360" w:lineRule="auto"/>
        <w:rPr>
          <w:rFonts w:ascii="Arial" w:hAnsi="Arial" w:cs="Arial"/>
          <w:bCs/>
          <w:sz w:val="24"/>
          <w:szCs w:val="24"/>
        </w:rPr>
      </w:pPr>
      <w:r w:rsidRPr="00FB56B2">
        <w:rPr>
          <w:rFonts w:ascii="Arial" w:hAnsi="Arial" w:cs="Arial"/>
          <w:bCs/>
          <w:sz w:val="24"/>
          <w:szCs w:val="24"/>
        </w:rPr>
        <w:t xml:space="preserve">ANSWER: </w:t>
      </w:r>
      <w:r w:rsidRPr="00FB56B2">
        <w:rPr>
          <w:rFonts w:ascii="Arial" w:hAnsi="Arial" w:cs="Arial"/>
          <w:b/>
          <w:bCs/>
          <w:sz w:val="24"/>
          <w:szCs w:val="24"/>
          <w:u w:val="single"/>
        </w:rPr>
        <w:t>Frigg</w:t>
      </w:r>
      <w:r w:rsidRPr="00FB56B2">
        <w:rPr>
          <w:rFonts w:ascii="Arial" w:hAnsi="Arial" w:cs="Arial"/>
          <w:bCs/>
          <w:sz w:val="24"/>
          <w:szCs w:val="24"/>
        </w:rPr>
        <w:t xml:space="preserve"> [or </w:t>
      </w:r>
      <w:r w:rsidRPr="00FB56B2">
        <w:rPr>
          <w:rFonts w:ascii="Arial" w:hAnsi="Arial" w:cs="Arial"/>
          <w:b/>
          <w:bCs/>
          <w:sz w:val="24"/>
          <w:szCs w:val="24"/>
        </w:rPr>
        <w:t>Frigga</w:t>
      </w:r>
      <w:r w:rsidRPr="00FB56B2">
        <w:rPr>
          <w:rFonts w:ascii="Arial" w:hAnsi="Arial" w:cs="Arial"/>
          <w:bCs/>
          <w:sz w:val="24"/>
          <w:szCs w:val="24"/>
        </w:rPr>
        <w:t>]</w:t>
      </w:r>
    </w:p>
    <w:p w:rsidR="00F33068" w:rsidRPr="00FB56B2" w:rsidRDefault="00F33068" w:rsidP="00F33068">
      <w:pPr>
        <w:shd w:val="clear" w:color="auto" w:fill="FFFFFF"/>
        <w:spacing w:line="360" w:lineRule="auto"/>
        <w:rPr>
          <w:rFonts w:ascii="Arial" w:hAnsi="Arial" w:cs="Arial"/>
          <w:bCs/>
          <w:sz w:val="24"/>
          <w:szCs w:val="24"/>
        </w:rPr>
      </w:pPr>
      <w:r w:rsidRPr="00FB56B2">
        <w:rPr>
          <w:rFonts w:ascii="Arial" w:hAnsi="Arial" w:cs="Arial"/>
          <w:bCs/>
          <w:sz w:val="24"/>
          <w:szCs w:val="24"/>
        </w:rPr>
        <w:t>ANSWER: Their son, he is the fairest of the Aesir, and had a weakness to mistletoe.</w:t>
      </w:r>
    </w:p>
    <w:p w:rsidR="00F33068" w:rsidRPr="00FB56B2" w:rsidRDefault="00F33068" w:rsidP="00F33068">
      <w:pPr>
        <w:shd w:val="clear" w:color="auto" w:fill="FFFFFF"/>
        <w:spacing w:line="360" w:lineRule="auto"/>
        <w:rPr>
          <w:rFonts w:ascii="Arial" w:hAnsi="Arial" w:cs="Arial"/>
          <w:bCs/>
          <w:sz w:val="24"/>
          <w:szCs w:val="24"/>
        </w:rPr>
      </w:pPr>
      <w:r w:rsidRPr="00FB56B2">
        <w:rPr>
          <w:rFonts w:ascii="Arial" w:hAnsi="Arial" w:cs="Arial"/>
          <w:bCs/>
          <w:sz w:val="24"/>
          <w:szCs w:val="24"/>
        </w:rPr>
        <w:t xml:space="preserve">ANSWER: </w:t>
      </w:r>
      <w:r w:rsidRPr="00FB56B2">
        <w:rPr>
          <w:rFonts w:ascii="Arial" w:hAnsi="Arial" w:cs="Arial"/>
          <w:b/>
          <w:bCs/>
          <w:sz w:val="24"/>
          <w:szCs w:val="24"/>
          <w:u w:val="single"/>
        </w:rPr>
        <w:t>Balder</w:t>
      </w:r>
      <w:r w:rsidRPr="00FB56B2">
        <w:rPr>
          <w:rFonts w:ascii="Arial" w:hAnsi="Arial" w:cs="Arial"/>
          <w:bCs/>
          <w:sz w:val="24"/>
          <w:szCs w:val="24"/>
        </w:rPr>
        <w:t xml:space="preserve"> [or </w:t>
      </w:r>
      <w:r w:rsidRPr="00FB56B2">
        <w:rPr>
          <w:rFonts w:ascii="Arial" w:hAnsi="Arial" w:cs="Arial"/>
          <w:b/>
          <w:bCs/>
          <w:sz w:val="24"/>
          <w:szCs w:val="24"/>
          <w:u w:val="single"/>
        </w:rPr>
        <w:t>Baldur</w:t>
      </w:r>
      <w:r w:rsidRPr="00FB56B2">
        <w:rPr>
          <w:rFonts w:ascii="Arial" w:hAnsi="Arial" w:cs="Arial"/>
          <w:bCs/>
          <w:sz w:val="24"/>
          <w:szCs w:val="24"/>
        </w:rPr>
        <w:t>]</w:t>
      </w:r>
    </w:p>
    <w:p w:rsidR="00F33068" w:rsidRPr="00FB56B2" w:rsidRDefault="00F33068" w:rsidP="00F33068">
      <w:pPr>
        <w:spacing w:line="360" w:lineRule="auto"/>
        <w:rPr>
          <w:rFonts w:ascii="Arial" w:hAnsi="Arial" w:cs="Arial"/>
          <w:sz w:val="24"/>
          <w:szCs w:val="24"/>
        </w:rPr>
      </w:pPr>
    </w:p>
    <w:p w:rsidR="00F33068" w:rsidRPr="00FB56B2" w:rsidRDefault="00F33068" w:rsidP="00F33068">
      <w:pPr>
        <w:spacing w:line="360" w:lineRule="auto"/>
        <w:rPr>
          <w:rFonts w:ascii="Arial" w:eastAsia="Times New Roman" w:hAnsi="Arial" w:cs="Arial"/>
          <w:sz w:val="24"/>
          <w:szCs w:val="24"/>
          <w:lang w:eastAsia="en-CA"/>
        </w:rPr>
      </w:pPr>
      <w:r w:rsidRPr="00FB56B2">
        <w:rPr>
          <w:rFonts w:ascii="Arial" w:hAnsi="Arial" w:cs="Arial"/>
          <w:sz w:val="24"/>
          <w:szCs w:val="24"/>
        </w:rPr>
        <w:t xml:space="preserve">18) </w:t>
      </w:r>
      <w:r w:rsidRPr="00FB56B2">
        <w:rPr>
          <w:rFonts w:ascii="Arial" w:eastAsia="Times New Roman" w:hAnsi="Arial" w:cs="Arial"/>
          <w:sz w:val="24"/>
          <w:szCs w:val="24"/>
          <w:lang w:eastAsia="en-CA"/>
        </w:rPr>
        <w:t>Answer these 20</w:t>
      </w:r>
      <w:r w:rsidRPr="00FB56B2">
        <w:rPr>
          <w:rFonts w:ascii="Arial" w:eastAsia="Times New Roman" w:hAnsi="Arial" w:cs="Arial"/>
          <w:sz w:val="24"/>
          <w:szCs w:val="24"/>
          <w:vertAlign w:val="superscript"/>
          <w:lang w:eastAsia="en-CA"/>
        </w:rPr>
        <w:t>th</w:t>
      </w:r>
      <w:r w:rsidRPr="00FB56B2">
        <w:rPr>
          <w:rFonts w:ascii="Arial" w:eastAsia="Times New Roman" w:hAnsi="Arial" w:cs="Arial"/>
          <w:sz w:val="24"/>
          <w:szCs w:val="24"/>
          <w:lang w:eastAsia="en-CA"/>
        </w:rPr>
        <w:t xml:space="preserve"> century architecture questions for 10 points each:</w:t>
      </w:r>
    </w:p>
    <w:p w:rsidR="00F33068" w:rsidRPr="00FB56B2" w:rsidRDefault="00F33068" w:rsidP="00F33068">
      <w:pPr>
        <w:spacing w:line="360" w:lineRule="auto"/>
        <w:rPr>
          <w:rFonts w:ascii="Arial" w:eastAsia="Times New Roman" w:hAnsi="Arial" w:cs="Arial"/>
          <w:sz w:val="24"/>
          <w:szCs w:val="24"/>
          <w:lang w:eastAsia="en-CA"/>
        </w:rPr>
      </w:pPr>
      <w:r w:rsidRPr="00FB56B2">
        <w:rPr>
          <w:rFonts w:ascii="Arial" w:eastAsia="Times New Roman" w:hAnsi="Arial" w:cs="Arial"/>
          <w:sz w:val="24"/>
          <w:szCs w:val="24"/>
          <w:lang w:eastAsia="en-CA"/>
        </w:rPr>
        <w:t>[10] His early work in the Prairie Style includes Robie House in Chicago.</w:t>
      </w:r>
    </w:p>
    <w:p w:rsidR="00F33068" w:rsidRPr="00FB56B2" w:rsidRDefault="00F33068" w:rsidP="00F33068">
      <w:pPr>
        <w:spacing w:line="360" w:lineRule="auto"/>
        <w:rPr>
          <w:rFonts w:ascii="Arial" w:eastAsia="Times New Roman" w:hAnsi="Arial" w:cs="Arial"/>
          <w:sz w:val="24"/>
          <w:szCs w:val="24"/>
          <w:lang w:eastAsia="en-CA"/>
        </w:rPr>
      </w:pPr>
      <w:r w:rsidRPr="00FB56B2">
        <w:rPr>
          <w:rFonts w:ascii="Arial" w:eastAsia="Times New Roman" w:hAnsi="Arial" w:cs="Arial"/>
          <w:sz w:val="24"/>
          <w:szCs w:val="24"/>
          <w:lang w:eastAsia="en-CA"/>
        </w:rPr>
        <w:t xml:space="preserve">ANSWER: Frank Lloyd </w:t>
      </w:r>
      <w:r w:rsidRPr="00FB56B2">
        <w:rPr>
          <w:rFonts w:ascii="Arial" w:eastAsia="Times New Roman" w:hAnsi="Arial" w:cs="Arial"/>
          <w:b/>
          <w:sz w:val="24"/>
          <w:szCs w:val="24"/>
          <w:u w:val="single"/>
          <w:lang w:eastAsia="en-CA"/>
        </w:rPr>
        <w:t>Wright</w:t>
      </w:r>
    </w:p>
    <w:p w:rsidR="00F33068" w:rsidRPr="00FB56B2" w:rsidRDefault="00F33068" w:rsidP="00F33068">
      <w:pPr>
        <w:spacing w:line="360" w:lineRule="auto"/>
        <w:rPr>
          <w:rFonts w:ascii="Arial" w:eastAsia="Times New Roman" w:hAnsi="Arial" w:cs="Arial"/>
          <w:sz w:val="24"/>
          <w:szCs w:val="24"/>
          <w:lang w:eastAsia="en-CA"/>
        </w:rPr>
      </w:pPr>
      <w:r w:rsidRPr="00FB56B2">
        <w:rPr>
          <w:rFonts w:ascii="Arial" w:eastAsia="Times New Roman" w:hAnsi="Arial" w:cs="Arial"/>
          <w:sz w:val="24"/>
          <w:szCs w:val="24"/>
          <w:lang w:eastAsia="en-CA"/>
        </w:rPr>
        <w:t>[10] Wright’s organic architecture is best identified with this rural Pennsylvania home.</w:t>
      </w:r>
    </w:p>
    <w:p w:rsidR="00F33068" w:rsidRPr="00FB56B2" w:rsidRDefault="00F33068" w:rsidP="00F33068">
      <w:pPr>
        <w:spacing w:line="360" w:lineRule="auto"/>
        <w:rPr>
          <w:rFonts w:ascii="Arial" w:eastAsia="Times New Roman" w:hAnsi="Arial" w:cs="Arial"/>
          <w:sz w:val="24"/>
          <w:szCs w:val="24"/>
          <w:lang w:eastAsia="en-CA"/>
        </w:rPr>
      </w:pPr>
      <w:r w:rsidRPr="00FB56B2">
        <w:rPr>
          <w:rFonts w:ascii="Arial" w:eastAsia="Times New Roman" w:hAnsi="Arial" w:cs="Arial"/>
          <w:sz w:val="24"/>
          <w:szCs w:val="24"/>
          <w:lang w:eastAsia="en-CA"/>
        </w:rPr>
        <w:t xml:space="preserve">ANSWER: </w:t>
      </w:r>
      <w:r w:rsidRPr="00FB56B2">
        <w:rPr>
          <w:rFonts w:ascii="Arial" w:eastAsia="Times New Roman" w:hAnsi="Arial" w:cs="Arial"/>
          <w:b/>
          <w:sz w:val="24"/>
          <w:szCs w:val="24"/>
          <w:u w:val="single"/>
          <w:lang w:eastAsia="en-CA"/>
        </w:rPr>
        <w:t>Fallingwater</w:t>
      </w:r>
      <w:r w:rsidRPr="00FB56B2">
        <w:rPr>
          <w:rFonts w:ascii="Arial" w:eastAsia="Times New Roman" w:hAnsi="Arial" w:cs="Arial"/>
          <w:sz w:val="24"/>
          <w:szCs w:val="24"/>
          <w:lang w:eastAsia="en-CA"/>
        </w:rPr>
        <w:t xml:space="preserve"> [or </w:t>
      </w:r>
      <w:r w:rsidRPr="00FB56B2">
        <w:rPr>
          <w:rFonts w:ascii="Arial" w:eastAsia="Times New Roman" w:hAnsi="Arial" w:cs="Arial"/>
          <w:b/>
          <w:sz w:val="24"/>
          <w:szCs w:val="24"/>
          <w:u w:val="single"/>
          <w:lang w:eastAsia="en-CA"/>
        </w:rPr>
        <w:t>Kaufmann House</w:t>
      </w:r>
      <w:r w:rsidRPr="00FB56B2">
        <w:rPr>
          <w:rFonts w:ascii="Arial" w:eastAsia="Times New Roman" w:hAnsi="Arial" w:cs="Arial"/>
          <w:sz w:val="24"/>
          <w:szCs w:val="24"/>
          <w:lang w:eastAsia="en-CA"/>
        </w:rPr>
        <w:t>]</w:t>
      </w:r>
    </w:p>
    <w:p w:rsidR="00F33068" w:rsidRPr="00FB56B2" w:rsidRDefault="00F33068" w:rsidP="00F33068">
      <w:pPr>
        <w:spacing w:line="360" w:lineRule="auto"/>
        <w:rPr>
          <w:rFonts w:ascii="Arial" w:eastAsia="Times New Roman" w:hAnsi="Arial" w:cs="Arial"/>
          <w:sz w:val="24"/>
          <w:szCs w:val="24"/>
          <w:lang w:eastAsia="en-CA"/>
        </w:rPr>
      </w:pPr>
      <w:r w:rsidRPr="00FB56B2">
        <w:rPr>
          <w:rFonts w:ascii="Arial" w:eastAsia="Times New Roman" w:hAnsi="Arial" w:cs="Arial"/>
          <w:sz w:val="24"/>
          <w:szCs w:val="24"/>
          <w:lang w:eastAsia="en-CA"/>
        </w:rPr>
        <w:lastRenderedPageBreak/>
        <w:t>[10] Wright’s Imperial Hotel in this city was one of the few buildings to survive its 1923 earthquake.</w:t>
      </w:r>
    </w:p>
    <w:p w:rsidR="00F33068" w:rsidRPr="00FB56B2" w:rsidRDefault="00F33068" w:rsidP="00F33068">
      <w:pPr>
        <w:spacing w:line="360" w:lineRule="auto"/>
        <w:rPr>
          <w:rFonts w:ascii="Arial" w:eastAsia="Times New Roman" w:hAnsi="Arial" w:cs="Arial"/>
          <w:sz w:val="24"/>
          <w:szCs w:val="24"/>
          <w:lang w:eastAsia="en-CA"/>
        </w:rPr>
      </w:pPr>
      <w:r w:rsidRPr="00FB56B2">
        <w:rPr>
          <w:rFonts w:ascii="Arial" w:eastAsia="Times New Roman" w:hAnsi="Arial" w:cs="Arial"/>
          <w:sz w:val="24"/>
          <w:szCs w:val="24"/>
          <w:lang w:eastAsia="en-CA"/>
        </w:rPr>
        <w:t xml:space="preserve">ANSWER: </w:t>
      </w:r>
      <w:r w:rsidRPr="00FB56B2">
        <w:rPr>
          <w:rFonts w:ascii="Arial" w:eastAsia="Times New Roman" w:hAnsi="Arial" w:cs="Arial"/>
          <w:b/>
          <w:sz w:val="24"/>
          <w:szCs w:val="24"/>
          <w:u w:val="single"/>
          <w:lang w:eastAsia="en-CA"/>
        </w:rPr>
        <w:t>Tokyo</w:t>
      </w:r>
    </w:p>
    <w:p w:rsidR="00F33068" w:rsidRPr="00FB56B2" w:rsidRDefault="00F33068" w:rsidP="00F33068">
      <w:pPr>
        <w:spacing w:line="360" w:lineRule="auto"/>
        <w:rPr>
          <w:rFonts w:ascii="Arial" w:hAnsi="Arial" w:cs="Arial"/>
          <w:sz w:val="24"/>
          <w:szCs w:val="24"/>
        </w:rPr>
      </w:pPr>
    </w:p>
    <w:p w:rsidR="00F33068" w:rsidRPr="00FB56B2" w:rsidRDefault="00F33068" w:rsidP="00F33068">
      <w:pPr>
        <w:spacing w:line="360" w:lineRule="auto"/>
        <w:rPr>
          <w:rFonts w:ascii="Arial" w:eastAsia="Times New Roman" w:hAnsi="Arial" w:cs="Arial"/>
          <w:sz w:val="24"/>
          <w:szCs w:val="24"/>
          <w:lang w:eastAsia="en-CA"/>
        </w:rPr>
      </w:pPr>
      <w:r w:rsidRPr="00FB56B2">
        <w:rPr>
          <w:rFonts w:ascii="Arial" w:hAnsi="Arial" w:cs="Arial"/>
          <w:sz w:val="24"/>
          <w:szCs w:val="24"/>
        </w:rPr>
        <w:t xml:space="preserve">19) </w:t>
      </w:r>
      <w:r w:rsidRPr="00FB56B2">
        <w:rPr>
          <w:rFonts w:ascii="Arial" w:eastAsia="Times New Roman" w:hAnsi="Arial" w:cs="Arial"/>
          <w:sz w:val="24"/>
          <w:szCs w:val="24"/>
          <w:lang w:eastAsia="en-CA"/>
        </w:rPr>
        <w:t>Answer these questions about deserts for 10 points each:</w:t>
      </w:r>
    </w:p>
    <w:p w:rsidR="00F33068" w:rsidRPr="00FB56B2" w:rsidRDefault="00F33068" w:rsidP="00F33068">
      <w:pPr>
        <w:spacing w:line="360" w:lineRule="auto"/>
        <w:rPr>
          <w:rFonts w:ascii="Arial" w:eastAsia="Times New Roman" w:hAnsi="Arial" w:cs="Arial"/>
          <w:sz w:val="24"/>
          <w:szCs w:val="24"/>
          <w:lang w:eastAsia="en-CA"/>
        </w:rPr>
      </w:pPr>
      <w:r w:rsidRPr="00FB56B2">
        <w:rPr>
          <w:rFonts w:ascii="Arial" w:eastAsia="Times New Roman" w:hAnsi="Arial" w:cs="Arial"/>
          <w:sz w:val="24"/>
          <w:szCs w:val="24"/>
          <w:lang w:eastAsia="en-CA"/>
        </w:rPr>
        <w:t>[10] this is the driest hot desert in the world and was a disputed territory in the War of the Pacific.</w:t>
      </w:r>
    </w:p>
    <w:p w:rsidR="00F33068" w:rsidRPr="00FB56B2" w:rsidRDefault="00F33068" w:rsidP="00F33068">
      <w:pPr>
        <w:spacing w:line="360" w:lineRule="auto"/>
        <w:rPr>
          <w:rFonts w:ascii="Arial" w:eastAsia="Times New Roman" w:hAnsi="Arial" w:cs="Arial"/>
          <w:sz w:val="24"/>
          <w:szCs w:val="24"/>
          <w:lang w:eastAsia="en-CA"/>
        </w:rPr>
      </w:pPr>
      <w:r w:rsidRPr="00FB56B2">
        <w:rPr>
          <w:rFonts w:ascii="Arial" w:eastAsia="Times New Roman" w:hAnsi="Arial" w:cs="Arial"/>
          <w:sz w:val="24"/>
          <w:szCs w:val="24"/>
          <w:lang w:eastAsia="en-CA"/>
        </w:rPr>
        <w:t xml:space="preserve">ANSWER: </w:t>
      </w:r>
      <w:r w:rsidRPr="00FB56B2">
        <w:rPr>
          <w:rFonts w:ascii="Arial" w:eastAsia="Times New Roman" w:hAnsi="Arial" w:cs="Arial"/>
          <w:b/>
          <w:sz w:val="24"/>
          <w:szCs w:val="24"/>
          <w:u w:val="single"/>
          <w:lang w:eastAsia="en-CA"/>
        </w:rPr>
        <w:t>Atacama</w:t>
      </w:r>
      <w:r w:rsidRPr="00FB56B2">
        <w:rPr>
          <w:rFonts w:ascii="Arial" w:eastAsia="Times New Roman" w:hAnsi="Arial" w:cs="Arial"/>
          <w:sz w:val="24"/>
          <w:szCs w:val="24"/>
          <w:lang w:eastAsia="en-CA"/>
        </w:rPr>
        <w:t xml:space="preserve"> Desert</w:t>
      </w:r>
    </w:p>
    <w:p w:rsidR="00F33068" w:rsidRPr="00FB56B2" w:rsidRDefault="00F33068" w:rsidP="00F33068">
      <w:pPr>
        <w:spacing w:line="360" w:lineRule="auto"/>
        <w:rPr>
          <w:rFonts w:ascii="Arial" w:eastAsia="Times New Roman" w:hAnsi="Arial" w:cs="Arial"/>
          <w:sz w:val="24"/>
          <w:szCs w:val="24"/>
          <w:lang w:eastAsia="en-CA"/>
        </w:rPr>
      </w:pPr>
      <w:r w:rsidRPr="00FB56B2">
        <w:rPr>
          <w:rFonts w:ascii="Arial" w:eastAsia="Times New Roman" w:hAnsi="Arial" w:cs="Arial"/>
          <w:sz w:val="24"/>
          <w:szCs w:val="24"/>
          <w:lang w:eastAsia="en-CA"/>
        </w:rPr>
        <w:t>[10] This American desert is bounded by the San Gabriel and San Bernardino mountain ranges and contains the driest and lowest places in North America.</w:t>
      </w:r>
    </w:p>
    <w:p w:rsidR="00F33068" w:rsidRPr="00FB56B2" w:rsidRDefault="00F33068" w:rsidP="00F33068">
      <w:pPr>
        <w:spacing w:line="360" w:lineRule="auto"/>
        <w:rPr>
          <w:rFonts w:ascii="Arial" w:eastAsia="Times New Roman" w:hAnsi="Arial" w:cs="Arial"/>
          <w:sz w:val="24"/>
          <w:szCs w:val="24"/>
          <w:lang w:eastAsia="en-CA"/>
        </w:rPr>
      </w:pPr>
      <w:r w:rsidRPr="00FB56B2">
        <w:rPr>
          <w:rFonts w:ascii="Arial" w:eastAsia="Times New Roman" w:hAnsi="Arial" w:cs="Arial"/>
          <w:sz w:val="24"/>
          <w:szCs w:val="24"/>
          <w:lang w:eastAsia="en-CA"/>
        </w:rPr>
        <w:t xml:space="preserve">ANSWER: </w:t>
      </w:r>
      <w:r w:rsidRPr="00FB56B2">
        <w:rPr>
          <w:rFonts w:ascii="Arial" w:eastAsia="Times New Roman" w:hAnsi="Arial" w:cs="Arial"/>
          <w:b/>
          <w:sz w:val="24"/>
          <w:szCs w:val="24"/>
          <w:u w:val="single"/>
          <w:lang w:eastAsia="en-CA"/>
        </w:rPr>
        <w:t>Mojave</w:t>
      </w:r>
      <w:r w:rsidRPr="00FB56B2">
        <w:rPr>
          <w:rFonts w:ascii="Arial" w:eastAsia="Times New Roman" w:hAnsi="Arial" w:cs="Arial"/>
          <w:sz w:val="24"/>
          <w:szCs w:val="24"/>
          <w:lang w:eastAsia="en-CA"/>
        </w:rPr>
        <w:t xml:space="preserve"> Desert</w:t>
      </w:r>
    </w:p>
    <w:p w:rsidR="00F33068" w:rsidRPr="00FB56B2" w:rsidRDefault="00F33068" w:rsidP="00F33068">
      <w:pPr>
        <w:spacing w:line="360" w:lineRule="auto"/>
        <w:rPr>
          <w:rFonts w:ascii="Arial" w:eastAsia="Times New Roman" w:hAnsi="Arial" w:cs="Arial"/>
          <w:sz w:val="24"/>
          <w:szCs w:val="24"/>
          <w:lang w:eastAsia="en-CA"/>
        </w:rPr>
      </w:pPr>
      <w:r w:rsidRPr="00FB56B2">
        <w:rPr>
          <w:rFonts w:ascii="Arial" w:eastAsia="Times New Roman" w:hAnsi="Arial" w:cs="Arial"/>
          <w:sz w:val="24"/>
          <w:szCs w:val="24"/>
          <w:lang w:eastAsia="en-CA"/>
        </w:rPr>
        <w:t>[10] After the Arbian Desert, this is Asia’s second largestdesert, and is bounded at the north by the Altai Mountains.</w:t>
      </w:r>
    </w:p>
    <w:p w:rsidR="00F33068" w:rsidRPr="00FB56B2" w:rsidRDefault="00F33068" w:rsidP="00F33068">
      <w:pPr>
        <w:spacing w:line="360" w:lineRule="auto"/>
        <w:rPr>
          <w:rFonts w:ascii="Arial" w:eastAsia="Times New Roman" w:hAnsi="Arial" w:cs="Arial"/>
          <w:sz w:val="24"/>
          <w:szCs w:val="24"/>
          <w:lang w:eastAsia="en-CA"/>
        </w:rPr>
      </w:pPr>
      <w:r w:rsidRPr="00FB56B2">
        <w:rPr>
          <w:rFonts w:ascii="Arial" w:eastAsia="Times New Roman" w:hAnsi="Arial" w:cs="Arial"/>
          <w:sz w:val="24"/>
          <w:szCs w:val="24"/>
          <w:lang w:eastAsia="en-CA"/>
        </w:rPr>
        <w:t xml:space="preserve">ANSWER: </w:t>
      </w:r>
      <w:r w:rsidRPr="00FB56B2">
        <w:rPr>
          <w:rFonts w:ascii="Arial" w:eastAsia="Times New Roman" w:hAnsi="Arial" w:cs="Arial"/>
          <w:b/>
          <w:sz w:val="24"/>
          <w:szCs w:val="24"/>
          <w:u w:val="single"/>
          <w:lang w:eastAsia="en-CA"/>
        </w:rPr>
        <w:t>Gobi</w:t>
      </w:r>
      <w:r w:rsidRPr="00FB56B2">
        <w:rPr>
          <w:rFonts w:ascii="Arial" w:eastAsia="Times New Roman" w:hAnsi="Arial" w:cs="Arial"/>
          <w:sz w:val="24"/>
          <w:szCs w:val="24"/>
          <w:lang w:eastAsia="en-CA"/>
        </w:rPr>
        <w:t xml:space="preserve"> Desert</w:t>
      </w:r>
    </w:p>
    <w:p w:rsidR="004360C6" w:rsidRPr="00F33068" w:rsidRDefault="004360C6" w:rsidP="00F33068"/>
    <w:sectPr w:rsidR="004360C6" w:rsidRPr="00F33068" w:rsidSect="00965BFF">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06F51"/>
    <w:rsid w:val="00054E6C"/>
    <w:rsid w:val="000717BE"/>
    <w:rsid w:val="000E35C5"/>
    <w:rsid w:val="00135B48"/>
    <w:rsid w:val="00142624"/>
    <w:rsid w:val="00142756"/>
    <w:rsid w:val="0017196F"/>
    <w:rsid w:val="002E6AED"/>
    <w:rsid w:val="003375A8"/>
    <w:rsid w:val="00406F51"/>
    <w:rsid w:val="004360C6"/>
    <w:rsid w:val="004A2D1F"/>
    <w:rsid w:val="004B76FA"/>
    <w:rsid w:val="004F5A50"/>
    <w:rsid w:val="005264AD"/>
    <w:rsid w:val="005A6598"/>
    <w:rsid w:val="005E3668"/>
    <w:rsid w:val="005F50F6"/>
    <w:rsid w:val="00603B78"/>
    <w:rsid w:val="00661F2E"/>
    <w:rsid w:val="0073747C"/>
    <w:rsid w:val="007947C5"/>
    <w:rsid w:val="00813E53"/>
    <w:rsid w:val="008405A6"/>
    <w:rsid w:val="008436E6"/>
    <w:rsid w:val="008E3C18"/>
    <w:rsid w:val="00947262"/>
    <w:rsid w:val="009A3194"/>
    <w:rsid w:val="009A64F0"/>
    <w:rsid w:val="009A6A75"/>
    <w:rsid w:val="009B4F4C"/>
    <w:rsid w:val="009F51A1"/>
    <w:rsid w:val="00A02FAF"/>
    <w:rsid w:val="00A1466A"/>
    <w:rsid w:val="00A43007"/>
    <w:rsid w:val="00B33578"/>
    <w:rsid w:val="00C06245"/>
    <w:rsid w:val="00C211E1"/>
    <w:rsid w:val="00D149F1"/>
    <w:rsid w:val="00D425E2"/>
    <w:rsid w:val="00D738D6"/>
    <w:rsid w:val="00D91D81"/>
    <w:rsid w:val="00E1355D"/>
    <w:rsid w:val="00E86995"/>
    <w:rsid w:val="00EA5B75"/>
    <w:rsid w:val="00F33068"/>
    <w:rsid w:val="00F5311A"/>
    <w:rsid w:val="00FB7759"/>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0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4E6C"/>
    <w:pPr>
      <w:ind w:left="720"/>
      <w:contextualSpacing/>
    </w:pPr>
  </w:style>
  <w:style w:type="character" w:styleId="Hyperlink">
    <w:name w:val="Hyperlink"/>
    <w:basedOn w:val="DefaultParagraphFont"/>
    <w:uiPriority w:val="99"/>
    <w:unhideWhenUsed/>
    <w:rsid w:val="00D91D8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499</TotalTime>
  <Pages>16</Pages>
  <Words>3881</Words>
  <Characters>22127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Brock</dc:creator>
  <cp:lastModifiedBy>Brock</cp:lastModifiedBy>
  <cp:revision>21</cp:revision>
  <dcterms:created xsi:type="dcterms:W3CDTF">2013-07-14T18:53:00Z</dcterms:created>
  <dcterms:modified xsi:type="dcterms:W3CDTF">2013-07-27T14:15:00Z</dcterms:modified>
</cp:coreProperties>
</file>